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jc w:val="center"/>
        <w:rPr>
          <w:rFonts w:ascii="华文新魏" w:eastAsia="华文新魏"/>
          <w:b/>
          <w:bCs/>
          <w:spacing w:val="80"/>
          <w:sz w:val="24"/>
          <w:szCs w:val="24"/>
        </w:rPr>
      </w:pPr>
    </w:p>
    <w:p>
      <w:pPr>
        <w:spacing w:before="40"/>
        <w:ind w:left="62" w:right="669"/>
        <w:jc w:val="center"/>
        <w:rPr>
          <w:b/>
          <w:sz w:val="40"/>
          <w:szCs w:val="28"/>
        </w:rPr>
      </w:pPr>
      <w:bookmarkStart w:id="0" w:name="_Hlk74899898"/>
      <w:r>
        <w:rPr>
          <w:rFonts w:hint="eastAsia"/>
          <w:b/>
          <w:sz w:val="40"/>
          <w:szCs w:val="28"/>
        </w:rPr>
        <w:t>房屋租赁202</w:t>
      </w:r>
      <w:r>
        <w:rPr>
          <w:b/>
          <w:sz w:val="40"/>
          <w:szCs w:val="28"/>
        </w:rPr>
        <w:t>1</w:t>
      </w:r>
      <w:r>
        <w:rPr>
          <w:rFonts w:hint="eastAsia"/>
          <w:b/>
          <w:sz w:val="40"/>
          <w:szCs w:val="28"/>
        </w:rPr>
        <w:t>年度营销渠道服务</w:t>
      </w:r>
    </w:p>
    <w:bookmarkEnd w:id="0"/>
    <w:p>
      <w:pPr>
        <w:pStyle w:val="12"/>
        <w:spacing w:before="9"/>
        <w:rPr>
          <w:sz w:val="10"/>
        </w:rPr>
      </w:pPr>
    </w:p>
    <w:p>
      <w:pPr>
        <w:pStyle w:val="12"/>
        <w:rPr>
          <w:sz w:val="32"/>
        </w:rPr>
      </w:pPr>
    </w:p>
    <w:p>
      <w:pPr>
        <w:pStyle w:val="12"/>
        <w:rPr>
          <w:sz w:val="32"/>
        </w:rPr>
      </w:pPr>
    </w:p>
    <w:p>
      <w:pPr>
        <w:pStyle w:val="12"/>
        <w:rPr>
          <w:sz w:val="32"/>
        </w:rPr>
      </w:pPr>
    </w:p>
    <w:p>
      <w:pPr>
        <w:pStyle w:val="12"/>
        <w:rPr>
          <w:sz w:val="32"/>
        </w:rPr>
      </w:pPr>
    </w:p>
    <w:p>
      <w:pPr>
        <w:pStyle w:val="12"/>
        <w:rPr>
          <w:sz w:val="32"/>
        </w:rPr>
      </w:pPr>
    </w:p>
    <w:p>
      <w:pPr>
        <w:pStyle w:val="12"/>
        <w:rPr>
          <w:sz w:val="32"/>
        </w:rPr>
      </w:pPr>
    </w:p>
    <w:p>
      <w:pPr>
        <w:pStyle w:val="11"/>
        <w:rPr>
          <w:color w:val="auto"/>
        </w:rPr>
      </w:pPr>
    </w:p>
    <w:p>
      <w:pPr>
        <w:pStyle w:val="12"/>
        <w:rPr>
          <w:sz w:val="32"/>
        </w:rPr>
      </w:pPr>
    </w:p>
    <w:p>
      <w:pPr>
        <w:pStyle w:val="12"/>
        <w:rPr>
          <w:sz w:val="32"/>
        </w:rPr>
      </w:pPr>
    </w:p>
    <w:p>
      <w:pPr>
        <w:pStyle w:val="12"/>
        <w:rPr>
          <w:sz w:val="32"/>
        </w:rPr>
      </w:pPr>
    </w:p>
    <w:p>
      <w:pPr>
        <w:pStyle w:val="12"/>
        <w:rPr>
          <w:sz w:val="32"/>
        </w:rPr>
      </w:pPr>
    </w:p>
    <w:p>
      <w:pPr>
        <w:pStyle w:val="12"/>
        <w:rPr>
          <w:sz w:val="32"/>
        </w:rPr>
      </w:pPr>
    </w:p>
    <w:p>
      <w:pPr>
        <w:pStyle w:val="12"/>
        <w:rPr>
          <w:sz w:val="32"/>
        </w:rPr>
      </w:pPr>
    </w:p>
    <w:p>
      <w:pPr>
        <w:pStyle w:val="12"/>
        <w:spacing w:before="1"/>
        <w:rPr>
          <w:sz w:val="25"/>
        </w:rPr>
      </w:pPr>
    </w:p>
    <w:p>
      <w:pPr>
        <w:spacing w:before="1"/>
        <w:ind w:left="43" w:right="659"/>
        <w:jc w:val="center"/>
        <w:rPr>
          <w:b/>
          <w:sz w:val="72"/>
        </w:rPr>
      </w:pPr>
      <w:r>
        <w:rPr>
          <w:b/>
          <w:sz w:val="72"/>
        </w:rPr>
        <w:t>招标文件</w:t>
      </w:r>
    </w:p>
    <w:p>
      <w:pPr>
        <w:pStyle w:val="6"/>
        <w:spacing w:before="395"/>
        <w:ind w:left="43" w:right="655"/>
        <w:jc w:val="center"/>
        <w:rPr>
          <w:rFonts w:hint="eastAsia" w:eastAsia="宋体"/>
          <w:lang w:eastAsia="zh-CN"/>
        </w:rPr>
      </w:pPr>
      <w:r>
        <w:rPr>
          <w:rFonts w:hint="eastAsia"/>
        </w:rPr>
        <w:t>项目编号：</w:t>
      </w:r>
      <w:r>
        <w:rPr>
          <w:rFonts w:hint="eastAsia"/>
          <w:lang w:eastAsia="zh-CN"/>
        </w:rPr>
        <w:t>GLJK自主公开招标-GDJT-2021-0015</w:t>
      </w:r>
    </w:p>
    <w:p>
      <w:pPr>
        <w:pStyle w:val="12"/>
        <w:rPr>
          <w:sz w:val="20"/>
        </w:rPr>
      </w:pPr>
    </w:p>
    <w:p>
      <w:pPr>
        <w:pStyle w:val="12"/>
        <w:rPr>
          <w:sz w:val="20"/>
        </w:rPr>
      </w:pPr>
    </w:p>
    <w:p>
      <w:pPr>
        <w:pStyle w:val="12"/>
        <w:rPr>
          <w:sz w:val="20"/>
        </w:rPr>
      </w:pPr>
    </w:p>
    <w:p>
      <w:pPr>
        <w:pStyle w:val="12"/>
        <w:spacing w:before="11"/>
        <w:rPr>
          <w:sz w:val="11"/>
        </w:rPr>
      </w:pPr>
    </w:p>
    <w:p>
      <w:pPr>
        <w:spacing w:before="15"/>
        <w:ind w:left="1270"/>
        <w:rPr>
          <w:b/>
          <w:sz w:val="32"/>
        </w:rPr>
      </w:pPr>
      <w:r>
        <w:rPr>
          <w:rFonts w:hint="eastAsia"/>
          <w:b/>
          <w:sz w:val="32"/>
        </w:rPr>
        <w:t xml:space="preserve">        采购人</w:t>
      </w:r>
      <w:r>
        <w:rPr>
          <w:b/>
          <w:sz w:val="32"/>
        </w:rPr>
        <w:t>：</w:t>
      </w:r>
      <w:r>
        <w:rPr>
          <w:rFonts w:hint="eastAsia"/>
          <w:b/>
          <w:sz w:val="32"/>
        </w:rPr>
        <w:t>桂林市鼎捷资产管理集团有限公司</w:t>
      </w:r>
    </w:p>
    <w:p>
      <w:pPr>
        <w:spacing w:before="212" w:line="365" w:lineRule="auto"/>
        <w:ind w:left="1270"/>
        <w:rPr>
          <w:b/>
          <w:spacing w:val="-12"/>
          <w:w w:val="95"/>
          <w:sz w:val="32"/>
        </w:rPr>
      </w:pPr>
      <w:r>
        <w:rPr>
          <w:rFonts w:hint="eastAsia"/>
          <w:b/>
          <w:spacing w:val="-12"/>
          <w:w w:val="95"/>
          <w:sz w:val="32"/>
        </w:rPr>
        <w:t xml:space="preserve">    </w:t>
      </w:r>
    </w:p>
    <w:p>
      <w:pPr>
        <w:pStyle w:val="19"/>
      </w:pPr>
    </w:p>
    <w:p>
      <w:pPr>
        <w:spacing w:before="212" w:line="365" w:lineRule="auto"/>
        <w:ind w:left="1270"/>
        <w:rPr>
          <w:rFonts w:hint="default"/>
          <w:sz w:val="32"/>
          <w:lang w:val="en-US"/>
        </w:rPr>
        <w:sectPr>
          <w:pgSz w:w="11910" w:h="16840"/>
          <w:pgMar w:top="1500" w:right="0" w:bottom="280" w:left="760" w:header="720" w:footer="720" w:gutter="0"/>
          <w:cols w:space="720" w:num="1"/>
          <w:rtlGutter w:val="1"/>
        </w:sectPr>
      </w:pPr>
      <w:r>
        <w:rPr>
          <w:rFonts w:hint="eastAsia"/>
          <w:b/>
          <w:spacing w:val="-9"/>
          <w:sz w:val="32"/>
        </w:rPr>
        <w:t xml:space="preserve">                </w:t>
      </w:r>
      <w:r>
        <w:rPr>
          <w:b/>
          <w:spacing w:val="-9"/>
          <w:sz w:val="32"/>
        </w:rPr>
        <w:t>日期：</w:t>
      </w:r>
      <w:r>
        <w:rPr>
          <w:b/>
          <w:spacing w:val="-5"/>
          <w:sz w:val="32"/>
        </w:rPr>
        <w:t>2021</w:t>
      </w:r>
      <w:r>
        <w:rPr>
          <w:b/>
          <w:spacing w:val="-62"/>
          <w:sz w:val="32"/>
        </w:rPr>
        <w:t xml:space="preserve"> 年 </w:t>
      </w:r>
      <w:r>
        <w:rPr>
          <w:rFonts w:hint="eastAsia"/>
          <w:b/>
          <w:spacing w:val="-62"/>
          <w:sz w:val="32"/>
        </w:rPr>
        <w:t xml:space="preserve">     </w:t>
      </w:r>
      <w:r>
        <w:rPr>
          <w:rFonts w:hint="eastAsia"/>
          <w:b/>
          <w:sz w:val="32"/>
          <w:lang w:val="en-US" w:eastAsia="zh-CN"/>
        </w:rPr>
        <w:t>8月</w:t>
      </w:r>
    </w:p>
    <w:p>
      <w:pPr>
        <w:jc w:val="both"/>
        <w:rPr>
          <w:rFonts w:hAnsi="宋体" w:cs="宋体"/>
          <w:sz w:val="24"/>
        </w:rPr>
      </w:pPr>
    </w:p>
    <w:p>
      <w:pPr>
        <w:jc w:val="center"/>
        <w:rPr>
          <w:rFonts w:hAnsi="宋体" w:cs="宋体"/>
          <w:b/>
          <w:bCs/>
          <w:sz w:val="44"/>
          <w:szCs w:val="44"/>
        </w:rPr>
      </w:pPr>
    </w:p>
    <w:p>
      <w:pPr>
        <w:jc w:val="center"/>
        <w:rPr>
          <w:rFonts w:hAnsi="宋体" w:cs="宋体"/>
          <w:b/>
          <w:bCs/>
          <w:sz w:val="44"/>
          <w:szCs w:val="44"/>
        </w:rPr>
      </w:pPr>
    </w:p>
    <w:p>
      <w:pPr>
        <w:jc w:val="center"/>
        <w:rPr>
          <w:rFonts w:hAnsi="宋体" w:cs="宋体"/>
          <w:b/>
          <w:bCs/>
          <w:sz w:val="44"/>
          <w:szCs w:val="44"/>
        </w:rPr>
      </w:pPr>
      <w:r>
        <w:rPr>
          <w:rFonts w:hint="eastAsia" w:hAnsi="宋体" w:cs="宋体"/>
          <w:b/>
          <w:bCs/>
          <w:sz w:val="44"/>
          <w:szCs w:val="44"/>
        </w:rPr>
        <w:t>目     录</w:t>
      </w:r>
    </w:p>
    <w:p>
      <w:pPr>
        <w:pStyle w:val="16"/>
        <w:jc w:val="center"/>
        <w:rPr>
          <w:rFonts w:hAnsi="宋体" w:cs="宋体"/>
          <w:sz w:val="24"/>
          <w:szCs w:val="24"/>
        </w:rPr>
      </w:pPr>
    </w:p>
    <w:p>
      <w:pPr>
        <w:pStyle w:val="16"/>
        <w:spacing w:line="720" w:lineRule="auto"/>
        <w:jc w:val="center"/>
        <w:rPr>
          <w:rFonts w:hAnsi="宋体" w:cs="宋体"/>
          <w:sz w:val="24"/>
          <w:szCs w:val="24"/>
        </w:rPr>
      </w:pPr>
    </w:p>
    <w:p>
      <w:pPr>
        <w:pStyle w:val="16"/>
        <w:tabs>
          <w:tab w:val="left" w:pos="8860"/>
          <w:tab w:val="left" w:pos="9140"/>
        </w:tabs>
        <w:spacing w:line="720" w:lineRule="auto"/>
        <w:ind w:left="218" w:leftChars="104"/>
        <w:jc w:val="left"/>
        <w:rPr>
          <w:rFonts w:hAnsi="宋体" w:cs="宋体"/>
          <w:b/>
          <w:bCs/>
          <w:sz w:val="28"/>
          <w:szCs w:val="28"/>
        </w:rPr>
      </w:pPr>
      <w:r>
        <w:rPr>
          <w:rFonts w:hint="eastAsia" w:hAnsi="宋体" w:cs="宋体"/>
          <w:b/>
          <w:bCs/>
          <w:sz w:val="28"/>
          <w:szCs w:val="28"/>
        </w:rPr>
        <w:t>第一章：公开招标公告.......................................2</w:t>
      </w:r>
    </w:p>
    <w:p>
      <w:pPr>
        <w:pStyle w:val="16"/>
        <w:tabs>
          <w:tab w:val="left" w:pos="8860"/>
          <w:tab w:val="left" w:pos="9140"/>
        </w:tabs>
        <w:spacing w:line="720" w:lineRule="auto"/>
        <w:ind w:left="218" w:leftChars="104"/>
        <w:jc w:val="left"/>
        <w:rPr>
          <w:rFonts w:hAnsi="宋体" w:cs="宋体"/>
          <w:b/>
          <w:bCs/>
          <w:sz w:val="28"/>
          <w:szCs w:val="28"/>
        </w:rPr>
      </w:pPr>
      <w:r>
        <w:rPr>
          <w:rFonts w:hint="eastAsia" w:hAnsi="宋体" w:cs="宋体"/>
          <w:b/>
          <w:bCs/>
          <w:sz w:val="28"/>
          <w:szCs w:val="28"/>
        </w:rPr>
        <w:t>第二章：投标人须知.........................................4</w:t>
      </w:r>
    </w:p>
    <w:p>
      <w:pPr>
        <w:pStyle w:val="16"/>
        <w:spacing w:line="720" w:lineRule="auto"/>
        <w:ind w:left="218" w:leftChars="104"/>
        <w:jc w:val="left"/>
        <w:rPr>
          <w:rFonts w:hAnsi="宋体" w:cs="宋体"/>
          <w:b/>
          <w:bCs/>
          <w:sz w:val="28"/>
          <w:szCs w:val="28"/>
        </w:rPr>
      </w:pPr>
      <w:r>
        <w:rPr>
          <w:rFonts w:hint="eastAsia" w:hAnsi="宋体" w:cs="宋体"/>
          <w:b/>
          <w:bCs/>
          <w:sz w:val="28"/>
          <w:szCs w:val="28"/>
        </w:rPr>
        <w:t>第三章：项目采购需求......................................1</w:t>
      </w:r>
      <w:r>
        <w:rPr>
          <w:rFonts w:hAnsi="宋体" w:cs="宋体"/>
          <w:b/>
          <w:bCs/>
          <w:sz w:val="28"/>
          <w:szCs w:val="28"/>
        </w:rPr>
        <w:t>3</w:t>
      </w:r>
    </w:p>
    <w:p>
      <w:pPr>
        <w:pStyle w:val="16"/>
        <w:tabs>
          <w:tab w:val="left" w:pos="8930"/>
          <w:tab w:val="left" w:pos="9105"/>
        </w:tabs>
        <w:spacing w:line="720" w:lineRule="auto"/>
        <w:ind w:left="218" w:leftChars="104"/>
        <w:jc w:val="left"/>
        <w:rPr>
          <w:rFonts w:hAnsi="宋体" w:cs="宋体"/>
          <w:b/>
          <w:bCs/>
          <w:sz w:val="28"/>
          <w:szCs w:val="28"/>
        </w:rPr>
      </w:pPr>
      <w:r>
        <w:rPr>
          <w:rFonts w:hint="eastAsia" w:hAnsi="宋体" w:cs="宋体"/>
          <w:b/>
          <w:bCs/>
          <w:sz w:val="28"/>
          <w:szCs w:val="28"/>
        </w:rPr>
        <w:t>第四章：评标办法..........................................1</w:t>
      </w:r>
      <w:r>
        <w:rPr>
          <w:rFonts w:hAnsi="宋体" w:cs="宋体"/>
          <w:b/>
          <w:bCs/>
          <w:sz w:val="28"/>
          <w:szCs w:val="28"/>
        </w:rPr>
        <w:t>4</w:t>
      </w:r>
    </w:p>
    <w:p>
      <w:pPr>
        <w:pStyle w:val="16"/>
        <w:spacing w:line="720" w:lineRule="auto"/>
        <w:ind w:left="218" w:leftChars="104"/>
        <w:jc w:val="left"/>
        <w:rPr>
          <w:rFonts w:hAnsi="宋体" w:cs="宋体"/>
          <w:b/>
          <w:bCs/>
          <w:sz w:val="28"/>
          <w:szCs w:val="28"/>
        </w:rPr>
      </w:pPr>
      <w:r>
        <w:rPr>
          <w:rFonts w:hint="eastAsia" w:hAnsi="宋体" w:cs="宋体"/>
          <w:b/>
          <w:bCs/>
          <w:sz w:val="28"/>
          <w:szCs w:val="28"/>
        </w:rPr>
        <w:t>第五章：采购合同（合同主要条款及格式）....................</w:t>
      </w:r>
      <w:r>
        <w:rPr>
          <w:rFonts w:hAnsi="宋体" w:cs="宋体"/>
          <w:b/>
          <w:bCs/>
          <w:sz w:val="28"/>
          <w:szCs w:val="28"/>
        </w:rPr>
        <w:t>15</w:t>
      </w:r>
    </w:p>
    <w:p>
      <w:pPr>
        <w:pStyle w:val="16"/>
        <w:spacing w:line="720" w:lineRule="auto"/>
        <w:ind w:left="218" w:leftChars="104"/>
        <w:jc w:val="left"/>
        <w:rPr>
          <w:rFonts w:hAnsi="宋体" w:cs="宋体"/>
          <w:b/>
          <w:bCs/>
          <w:sz w:val="28"/>
          <w:szCs w:val="28"/>
        </w:rPr>
      </w:pPr>
      <w:r>
        <w:rPr>
          <w:rFonts w:hint="eastAsia" w:hAnsi="宋体" w:cs="宋体"/>
          <w:b/>
          <w:bCs/>
          <w:sz w:val="28"/>
          <w:szCs w:val="28"/>
        </w:rPr>
        <w:t>第六章：投标文件格式......................................</w:t>
      </w:r>
      <w:r>
        <w:rPr>
          <w:rFonts w:hAnsi="宋体" w:cs="宋体"/>
          <w:b/>
          <w:bCs/>
          <w:sz w:val="28"/>
          <w:szCs w:val="28"/>
        </w:rPr>
        <w:t>18</w:t>
      </w:r>
    </w:p>
    <w:p>
      <w:pPr>
        <w:spacing w:line="720" w:lineRule="auto"/>
        <w:ind w:firstLine="3120" w:firstLineChars="1300"/>
        <w:jc w:val="left"/>
        <w:rPr>
          <w:sz w:val="24"/>
        </w:rPr>
      </w:pPr>
    </w:p>
    <w:p>
      <w:pPr>
        <w:ind w:firstLine="3120" w:firstLineChars="1300"/>
        <w:rPr>
          <w:sz w:val="24"/>
        </w:rPr>
      </w:pPr>
    </w:p>
    <w:p>
      <w:pPr>
        <w:ind w:firstLine="3120" w:firstLineChars="1300"/>
        <w:rPr>
          <w:sz w:val="24"/>
        </w:rPr>
      </w:pPr>
    </w:p>
    <w:p>
      <w:pPr>
        <w:ind w:firstLine="3120" w:firstLineChars="1300"/>
        <w:rPr>
          <w:sz w:val="24"/>
        </w:rPr>
      </w:pPr>
    </w:p>
    <w:p>
      <w:pPr>
        <w:ind w:firstLine="3120" w:firstLineChars="1300"/>
        <w:rPr>
          <w:sz w:val="24"/>
        </w:rPr>
      </w:pPr>
    </w:p>
    <w:p>
      <w:pPr>
        <w:ind w:firstLine="3120" w:firstLineChars="1300"/>
        <w:rPr>
          <w:sz w:val="24"/>
        </w:rPr>
      </w:pPr>
    </w:p>
    <w:p>
      <w:pPr>
        <w:ind w:firstLine="3120" w:firstLineChars="1300"/>
        <w:rPr>
          <w:sz w:val="24"/>
        </w:rPr>
      </w:pPr>
    </w:p>
    <w:p>
      <w:pPr>
        <w:ind w:firstLine="3120" w:firstLineChars="1300"/>
        <w:rPr>
          <w:sz w:val="24"/>
        </w:rPr>
      </w:pPr>
    </w:p>
    <w:p>
      <w:pPr>
        <w:ind w:firstLine="3120" w:firstLineChars="1300"/>
        <w:rPr>
          <w:sz w:val="24"/>
        </w:rPr>
      </w:pPr>
    </w:p>
    <w:p>
      <w:pPr>
        <w:ind w:firstLine="3120" w:firstLineChars="1300"/>
        <w:rPr>
          <w:sz w:val="24"/>
        </w:rPr>
      </w:pPr>
    </w:p>
    <w:p>
      <w:pPr>
        <w:ind w:firstLine="3120" w:firstLineChars="1300"/>
        <w:rPr>
          <w:sz w:val="24"/>
        </w:rPr>
      </w:pPr>
    </w:p>
    <w:p>
      <w:pPr>
        <w:jc w:val="center"/>
        <w:rPr>
          <w:rFonts w:ascii="宋体" w:hAnsi="宋体"/>
          <w:b/>
          <w:sz w:val="24"/>
        </w:rPr>
      </w:pPr>
    </w:p>
    <w:p>
      <w:pPr>
        <w:widowControl/>
        <w:jc w:val="left"/>
      </w:pPr>
      <w:r>
        <w:br w:type="page"/>
      </w:r>
    </w:p>
    <w:p>
      <w:pPr>
        <w:jc w:val="center"/>
        <w:rPr>
          <w:rFonts w:ascii="宋体" w:hAnsi="宋体"/>
          <w:b/>
          <w:bCs/>
          <w:sz w:val="28"/>
          <w:szCs w:val="36"/>
        </w:rPr>
      </w:pPr>
      <w:r>
        <w:rPr>
          <w:rFonts w:hint="eastAsia" w:ascii="宋体" w:hAnsi="宋体"/>
          <w:b/>
          <w:bCs/>
          <w:sz w:val="28"/>
          <w:szCs w:val="36"/>
        </w:rPr>
        <w:t>房屋租赁2021年度营销渠道服务招标公告</w:t>
      </w:r>
    </w:p>
    <w:p>
      <w:pPr>
        <w:spacing w:line="400" w:lineRule="exact"/>
        <w:ind w:firstLine="420" w:firstLineChars="200"/>
        <w:jc w:val="left"/>
        <w:rPr>
          <w:rFonts w:ascii="宋体" w:hAnsi="宋体" w:cs="宋体"/>
          <w:szCs w:val="21"/>
        </w:rPr>
      </w:pPr>
      <w:r>
        <w:rPr>
          <w:rFonts w:hint="eastAsia" w:ascii="宋体" w:hAnsi="宋体" w:cs="宋体"/>
          <w:szCs w:val="21"/>
        </w:rPr>
        <w:t>桂林市鼎捷资产管理集团有限公司现就</w:t>
      </w:r>
      <w:r>
        <w:rPr>
          <w:rFonts w:hint="eastAsia" w:ascii="宋体" w:hAnsi="宋体" w:cs="宋体"/>
          <w:szCs w:val="21"/>
          <w:u w:val="single"/>
        </w:rPr>
        <w:t>房屋租赁2021年度营销渠道服务</w:t>
      </w:r>
      <w:r>
        <w:rPr>
          <w:rFonts w:hint="eastAsia" w:ascii="宋体" w:hAnsi="宋体" w:cs="宋体"/>
          <w:szCs w:val="21"/>
        </w:rPr>
        <w:t xml:space="preserve">进行公开招标，现将本次公开招标的有关事项公告如下： </w:t>
      </w:r>
    </w:p>
    <w:p>
      <w:pPr>
        <w:spacing w:line="400" w:lineRule="exact"/>
        <w:ind w:firstLine="420" w:firstLineChars="200"/>
        <w:rPr>
          <w:rFonts w:ascii="宋体" w:hAnsi="宋体" w:cs="宋体"/>
          <w:szCs w:val="21"/>
        </w:rPr>
      </w:pPr>
      <w:r>
        <w:rPr>
          <w:rFonts w:hint="eastAsia" w:ascii="宋体" w:hAnsi="宋体" w:cs="宋体"/>
          <w:szCs w:val="21"/>
        </w:rPr>
        <w:t>一、项目名称：</w:t>
      </w:r>
      <w:bookmarkStart w:id="1" w:name="_Hlk76636925"/>
      <w:r>
        <w:rPr>
          <w:rFonts w:hint="eastAsia" w:ascii="宋体" w:hAnsi="宋体" w:cs="宋体"/>
          <w:szCs w:val="21"/>
        </w:rPr>
        <w:t>房屋租赁2021年度营销渠道服务</w:t>
      </w:r>
      <w:bookmarkEnd w:id="1"/>
    </w:p>
    <w:p>
      <w:pPr>
        <w:spacing w:line="400" w:lineRule="exact"/>
        <w:ind w:firstLine="420" w:firstLineChars="200"/>
        <w:rPr>
          <w:rFonts w:ascii="宋体" w:hAnsi="宋体" w:cs="宋体"/>
          <w:szCs w:val="21"/>
        </w:rPr>
      </w:pPr>
      <w:r>
        <w:rPr>
          <w:rFonts w:hint="eastAsia" w:ascii="宋体" w:hAnsi="宋体" w:cs="宋体"/>
          <w:szCs w:val="21"/>
        </w:rPr>
        <w:t>二、项目编号：</w:t>
      </w:r>
      <w:r>
        <w:rPr>
          <w:rFonts w:hint="eastAsia" w:ascii="宋体" w:hAnsi="宋体" w:cs="宋体"/>
          <w:szCs w:val="21"/>
          <w:lang w:eastAsia="zh-CN"/>
        </w:rPr>
        <w:t>GLJK自主公开招标-GDJT-2021-0015</w:t>
      </w:r>
      <w:r>
        <w:rPr>
          <w:rFonts w:hint="eastAsia" w:ascii="宋体" w:hAnsi="宋体" w:cs="宋体"/>
          <w:szCs w:val="21"/>
        </w:rPr>
        <w:t xml:space="preserve"> </w:t>
      </w:r>
    </w:p>
    <w:p>
      <w:pPr>
        <w:spacing w:line="400" w:lineRule="exact"/>
        <w:ind w:firstLine="420" w:firstLineChars="200"/>
        <w:rPr>
          <w:rFonts w:ascii="宋体" w:hAnsi="宋体" w:cs="宋体"/>
          <w:szCs w:val="21"/>
        </w:rPr>
      </w:pPr>
      <w:r>
        <w:rPr>
          <w:rFonts w:hint="eastAsia" w:ascii="宋体" w:hAnsi="宋体" w:cs="宋体"/>
          <w:szCs w:val="21"/>
        </w:rPr>
        <w:t>三、采购项目的采购需求介绍：</w:t>
      </w:r>
    </w:p>
    <w:tbl>
      <w:tblPr>
        <w:tblStyle w:val="25"/>
        <w:tblW w:w="8788" w:type="dxa"/>
        <w:tblInd w:w="13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58"/>
        <w:gridCol w:w="1893"/>
        <w:gridCol w:w="708"/>
        <w:gridCol w:w="552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9" w:hRule="atLeast"/>
        </w:trPr>
        <w:tc>
          <w:tcPr>
            <w:tcW w:w="65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b/>
                <w:szCs w:val="21"/>
              </w:rPr>
            </w:pPr>
            <w:r>
              <w:rPr>
                <w:rFonts w:hint="eastAsia" w:ascii="宋体" w:hAnsi="宋体" w:cs="宋体"/>
                <w:b/>
                <w:szCs w:val="21"/>
              </w:rPr>
              <w:t>项号</w:t>
            </w:r>
          </w:p>
        </w:tc>
        <w:tc>
          <w:tcPr>
            <w:tcW w:w="1893"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b/>
                <w:szCs w:val="21"/>
              </w:rPr>
            </w:pPr>
            <w:r>
              <w:rPr>
                <w:rFonts w:hint="eastAsia" w:ascii="宋体" w:hAnsi="宋体" w:cs="宋体"/>
                <w:b/>
                <w:szCs w:val="21"/>
              </w:rPr>
              <w:t>服务名称</w:t>
            </w:r>
          </w:p>
        </w:tc>
        <w:tc>
          <w:tcPr>
            <w:tcW w:w="70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b/>
                <w:szCs w:val="21"/>
              </w:rPr>
            </w:pPr>
            <w:r>
              <w:rPr>
                <w:rFonts w:hint="eastAsia" w:ascii="宋体" w:hAnsi="宋体" w:cs="宋体"/>
                <w:b/>
                <w:szCs w:val="21"/>
              </w:rPr>
              <w:t>数量</w:t>
            </w:r>
          </w:p>
        </w:tc>
        <w:tc>
          <w:tcPr>
            <w:tcW w:w="5529"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b/>
                <w:szCs w:val="21"/>
              </w:rPr>
            </w:pPr>
            <w:r>
              <w:rPr>
                <w:rFonts w:hint="eastAsia" w:ascii="宋体" w:hAnsi="宋体"/>
                <w:b/>
                <w:szCs w:val="21"/>
              </w:rPr>
              <w:t>基本概况介绍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65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bCs/>
                <w:szCs w:val="21"/>
              </w:rPr>
            </w:pPr>
            <w:r>
              <w:rPr>
                <w:rFonts w:hint="eastAsia" w:ascii="宋体" w:hAnsi="宋体" w:cs="宋体"/>
                <w:bCs/>
                <w:szCs w:val="21"/>
              </w:rPr>
              <w:t>1</w:t>
            </w:r>
          </w:p>
        </w:tc>
        <w:tc>
          <w:tcPr>
            <w:tcW w:w="1893" w:type="dxa"/>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1"/>
              </w:rPr>
            </w:pPr>
            <w:r>
              <w:rPr>
                <w:rFonts w:hint="eastAsia" w:ascii="宋体" w:hAnsi="宋体" w:cs="宋体"/>
                <w:szCs w:val="21"/>
              </w:rPr>
              <w:t>房屋租赁2021年度营销渠道服务</w:t>
            </w:r>
          </w:p>
        </w:tc>
        <w:tc>
          <w:tcPr>
            <w:tcW w:w="708" w:type="dxa"/>
            <w:tcBorders>
              <w:top w:val="single" w:color="auto" w:sz="4" w:space="0"/>
              <w:left w:val="single" w:color="auto" w:sz="4" w:space="0"/>
              <w:bottom w:val="single" w:color="auto" w:sz="4" w:space="0"/>
              <w:right w:val="single" w:color="auto" w:sz="4" w:space="0"/>
            </w:tcBorders>
            <w:vAlign w:val="center"/>
          </w:tcPr>
          <w:p>
            <w:pPr>
              <w:snapToGrid w:val="0"/>
              <w:spacing w:line="400" w:lineRule="exact"/>
              <w:jc w:val="center"/>
              <w:rPr>
                <w:rFonts w:ascii="宋体" w:hAnsi="宋体" w:cs="宋体"/>
                <w:bCs/>
                <w:szCs w:val="21"/>
              </w:rPr>
            </w:pPr>
            <w:r>
              <w:rPr>
                <w:rFonts w:hint="eastAsia" w:ascii="宋体" w:hAnsi="宋体" w:cs="宋体"/>
                <w:bCs/>
                <w:szCs w:val="21"/>
              </w:rPr>
              <w:t>1项</w:t>
            </w:r>
          </w:p>
        </w:tc>
        <w:tc>
          <w:tcPr>
            <w:tcW w:w="5529" w:type="dxa"/>
            <w:tcBorders>
              <w:top w:val="single" w:color="auto" w:sz="4" w:space="0"/>
              <w:left w:val="single" w:color="auto" w:sz="4" w:space="0"/>
              <w:bottom w:val="single" w:color="auto" w:sz="4" w:space="0"/>
              <w:right w:val="single" w:color="auto" w:sz="4" w:space="0"/>
            </w:tcBorders>
            <w:vAlign w:val="center"/>
          </w:tcPr>
          <w:p>
            <w:pPr>
              <w:spacing w:line="360" w:lineRule="auto"/>
              <w:ind w:left="321" w:hanging="321" w:hangingChars="150"/>
              <w:rPr>
                <w:rFonts w:ascii="宋体" w:hAnsi="宋体" w:cs="宋体"/>
                <w:bCs/>
                <w:szCs w:val="21"/>
              </w:rPr>
            </w:pPr>
            <w:r>
              <w:rPr>
                <w:rFonts w:hint="eastAsia" w:ascii="宋体" w:hAnsi="宋体" w:cs="宋体"/>
                <w:bCs/>
                <w:spacing w:val="2"/>
              </w:rPr>
              <w:t>对桂林市鼎捷资产管理集团有限公司所管辖房屋租赁202</w:t>
            </w:r>
            <w:r>
              <w:rPr>
                <w:rFonts w:ascii="宋体" w:hAnsi="宋体" w:cs="宋体"/>
                <w:bCs/>
                <w:spacing w:val="2"/>
              </w:rPr>
              <w:t>1</w:t>
            </w:r>
            <w:r>
              <w:rPr>
                <w:rFonts w:hint="eastAsia" w:ascii="宋体" w:hAnsi="宋体" w:cs="宋体"/>
                <w:bCs/>
                <w:spacing w:val="2"/>
              </w:rPr>
              <w:t>年</w:t>
            </w:r>
            <w:r>
              <w:rPr>
                <w:rFonts w:hint="eastAsia" w:ascii="宋体" w:hAnsi="宋体" w:cs="宋体"/>
                <w:bCs/>
                <w:spacing w:val="2"/>
                <w:lang w:val="en-US" w:eastAsia="zh-CN"/>
              </w:rPr>
              <w:t>9</w:t>
            </w:r>
            <w:r>
              <w:rPr>
                <w:rFonts w:hint="eastAsia" w:ascii="宋体" w:hAnsi="宋体" w:cs="宋体"/>
                <w:bCs/>
                <w:spacing w:val="2"/>
              </w:rPr>
              <w:t>月</w:t>
            </w:r>
            <w:r>
              <w:rPr>
                <w:rFonts w:hint="eastAsia" w:ascii="宋体" w:hAnsi="宋体" w:cs="宋体"/>
                <w:bCs/>
                <w:spacing w:val="2"/>
                <w:lang w:val="en-US" w:eastAsia="zh-CN"/>
              </w:rPr>
              <w:t>15</w:t>
            </w:r>
            <w:r>
              <w:rPr>
                <w:rFonts w:hint="eastAsia" w:ascii="宋体" w:hAnsi="宋体" w:cs="宋体"/>
                <w:bCs/>
                <w:spacing w:val="2"/>
              </w:rPr>
              <w:t>日至2</w:t>
            </w:r>
            <w:r>
              <w:rPr>
                <w:rFonts w:ascii="宋体" w:hAnsi="宋体" w:cs="宋体"/>
                <w:bCs/>
                <w:spacing w:val="2"/>
              </w:rPr>
              <w:t>022</w:t>
            </w:r>
            <w:r>
              <w:rPr>
                <w:rFonts w:hint="eastAsia" w:ascii="宋体" w:hAnsi="宋体" w:cs="宋体"/>
                <w:bCs/>
                <w:spacing w:val="2"/>
              </w:rPr>
              <w:t>年12月31日营销渠道服务招服务商；服务商必须具备房屋营销渠道管理的相关能力；具体详见招标文件《项目采购需求》。</w:t>
            </w:r>
          </w:p>
        </w:tc>
      </w:tr>
    </w:tbl>
    <w:p>
      <w:pPr>
        <w:spacing w:line="400" w:lineRule="exact"/>
        <w:ind w:firstLine="420" w:firstLineChars="200"/>
        <w:rPr>
          <w:rFonts w:ascii="宋体" w:hAnsi="宋体" w:cs="宋体"/>
          <w:szCs w:val="21"/>
        </w:rPr>
      </w:pPr>
      <w:r>
        <w:rPr>
          <w:rFonts w:hint="eastAsia" w:ascii="宋体" w:hAnsi="宋体" w:cs="宋体"/>
          <w:szCs w:val="21"/>
        </w:rPr>
        <w:t>采购需求的详细内容，见招标文件。</w:t>
      </w:r>
    </w:p>
    <w:p>
      <w:pPr>
        <w:spacing w:line="400" w:lineRule="exact"/>
        <w:ind w:firstLine="420" w:firstLineChars="200"/>
        <w:rPr>
          <w:rFonts w:ascii="宋体" w:hAnsi="宋体" w:cs="宋体"/>
          <w:szCs w:val="21"/>
        </w:rPr>
      </w:pPr>
      <w:r>
        <w:rPr>
          <w:rFonts w:hint="eastAsia" w:ascii="宋体" w:hAnsi="宋体" w:cs="宋体"/>
          <w:szCs w:val="21"/>
        </w:rPr>
        <w:t>四、投标人资格要求：</w:t>
      </w:r>
    </w:p>
    <w:p>
      <w:pPr>
        <w:spacing w:line="400" w:lineRule="exact"/>
        <w:ind w:firstLine="420" w:firstLineChars="200"/>
        <w:rPr>
          <w:rFonts w:ascii="宋体" w:hAnsi="宋体" w:cs="宋体"/>
          <w:szCs w:val="21"/>
        </w:rPr>
      </w:pPr>
      <w:r>
        <w:rPr>
          <w:rFonts w:hint="eastAsia" w:ascii="宋体" w:hAnsi="宋体" w:cs="宋体"/>
          <w:szCs w:val="21"/>
        </w:rPr>
        <w:t>1、</w:t>
      </w:r>
      <w:r>
        <w:rPr>
          <w:rFonts w:hint="eastAsia" w:ascii="宋体" w:hAnsi="宋体" w:cs="宋体"/>
          <w:bCs/>
          <w:spacing w:val="2"/>
        </w:rPr>
        <w:t>在国内注册（指按国家有关规定要求注册的），并具有履行本次项目合同所必须的资金、技术和专业人员的服务商</w:t>
      </w:r>
      <w:r>
        <w:rPr>
          <w:rFonts w:hint="eastAsia" w:ascii="宋体" w:hAnsi="宋体" w:cs="宋体"/>
          <w:szCs w:val="21"/>
        </w:rPr>
        <w:t>；</w:t>
      </w:r>
    </w:p>
    <w:p>
      <w:pPr>
        <w:spacing w:line="360" w:lineRule="auto"/>
        <w:ind w:firstLine="420" w:firstLineChars="200"/>
        <w:rPr>
          <w:rFonts w:hint="eastAsia" w:ascii="宋体" w:hAnsi="宋体" w:eastAsia="宋体" w:cs="宋体"/>
          <w:szCs w:val="21"/>
        </w:rPr>
      </w:pPr>
      <w:r>
        <w:rPr>
          <w:rFonts w:hint="eastAsia" w:ascii="宋体" w:hAnsi="宋体" w:cs="宋体"/>
          <w:szCs w:val="21"/>
          <w:lang w:val="en-US" w:eastAsia="zh-CN"/>
        </w:rPr>
        <w:t>2、</w:t>
      </w:r>
      <w:r>
        <w:rPr>
          <w:rFonts w:hint="eastAsia" w:ascii="宋体" w:hAnsi="宋体" w:eastAsia="宋体" w:cs="宋体"/>
          <w:szCs w:val="21"/>
        </w:rPr>
        <w:t>被列入失信被执行人、重大税收违法案件当事人名单、政府采购严重违法失信行为记录名单供应商，将被拒绝其参与本次政府采购活动。</w:t>
      </w:r>
      <w:r>
        <w:rPr>
          <w:rFonts w:hint="eastAsia" w:ascii="宋体" w:hAnsi="宋体" w:eastAsia="宋体" w:cs="宋体"/>
          <w:szCs w:val="21"/>
          <w:lang w:val="en-US" w:eastAsia="zh-CN"/>
        </w:rPr>
        <w:t>要求</w:t>
      </w:r>
      <w:r>
        <w:rPr>
          <w:rFonts w:hint="eastAsia" w:ascii="宋体" w:hAnsi="宋体" w:eastAsia="宋体" w:cs="宋体"/>
          <w:szCs w:val="21"/>
        </w:rPr>
        <w:t>供应商可在“信用中国”网站（www.creditchina.gov.cn）</w:t>
      </w:r>
      <w:r>
        <w:rPr>
          <w:rFonts w:hint="eastAsia" w:ascii="宋体" w:hAnsi="宋体" w:eastAsia="宋体" w:cs="宋体"/>
          <w:szCs w:val="21"/>
          <w:lang w:val="en-US" w:eastAsia="zh-CN"/>
        </w:rPr>
        <w:t>或</w:t>
      </w:r>
      <w:r>
        <w:rPr>
          <w:rFonts w:hint="eastAsia" w:ascii="宋体" w:hAnsi="宋体" w:eastAsia="宋体" w:cs="宋体"/>
          <w:szCs w:val="21"/>
        </w:rPr>
        <w:t>中国政府采购网（www.ccgp.gov.cn）查询相关供应商主体信用记录</w:t>
      </w:r>
      <w:r>
        <w:rPr>
          <w:rFonts w:hint="eastAsia" w:ascii="宋体" w:hAnsi="宋体" w:eastAsia="宋体" w:cs="宋体"/>
          <w:szCs w:val="21"/>
          <w:lang w:eastAsia="zh-CN"/>
        </w:rPr>
        <w:t>（</w:t>
      </w:r>
      <w:r>
        <w:rPr>
          <w:rFonts w:hint="eastAsia" w:ascii="宋体" w:hAnsi="宋体" w:eastAsia="宋体" w:cs="宋体"/>
          <w:szCs w:val="21"/>
          <w:lang w:val="en-US" w:eastAsia="zh-CN"/>
        </w:rPr>
        <w:t>提供网页截图并加盖公章）</w:t>
      </w:r>
      <w:r>
        <w:rPr>
          <w:rFonts w:hint="eastAsia" w:ascii="宋体" w:hAnsi="宋体" w:eastAsia="宋体" w:cs="宋体"/>
          <w:szCs w:val="21"/>
        </w:rPr>
        <w:t>。</w:t>
      </w:r>
    </w:p>
    <w:p>
      <w:pPr>
        <w:snapToGrid w:val="0"/>
        <w:spacing w:line="400" w:lineRule="exact"/>
        <w:ind w:firstLine="420" w:firstLineChars="200"/>
        <w:rPr>
          <w:rFonts w:ascii="宋体" w:hAnsi="宋体" w:cs="宋体"/>
          <w:szCs w:val="21"/>
        </w:rPr>
      </w:pPr>
      <w:r>
        <w:rPr>
          <w:rFonts w:hint="eastAsia" w:ascii="宋体" w:hAnsi="宋体" w:cs="宋体"/>
          <w:szCs w:val="21"/>
          <w:lang w:val="en-US" w:eastAsia="zh-CN"/>
        </w:rPr>
        <w:t>3</w:t>
      </w:r>
      <w:r>
        <w:rPr>
          <w:rFonts w:hint="eastAsia" w:ascii="宋体" w:hAnsi="宋体" w:cs="宋体"/>
          <w:szCs w:val="21"/>
        </w:rPr>
        <w:t>、本项目不接受联合体投标。</w:t>
      </w:r>
    </w:p>
    <w:p>
      <w:pPr>
        <w:spacing w:line="400" w:lineRule="exact"/>
        <w:ind w:firstLine="420" w:firstLineChars="200"/>
        <w:rPr>
          <w:rFonts w:ascii="宋体" w:hAnsi="宋体" w:cs="宋体"/>
          <w:szCs w:val="21"/>
        </w:rPr>
      </w:pPr>
      <w:r>
        <w:rPr>
          <w:rFonts w:hint="eastAsia" w:ascii="宋体" w:hAnsi="宋体" w:cs="宋体"/>
          <w:szCs w:val="21"/>
        </w:rPr>
        <w:t>五、招标文件获取：</w:t>
      </w:r>
    </w:p>
    <w:p>
      <w:pPr>
        <w:ind w:firstLine="420" w:firstLineChars="200"/>
        <w:rPr>
          <w:rFonts w:hint="eastAsia"/>
        </w:rPr>
      </w:pPr>
      <w:r>
        <w:rPr>
          <w:rFonts w:hint="eastAsia"/>
        </w:rPr>
        <w:t>（一）凡有意参加者，请于2021年</w:t>
      </w:r>
      <w:r>
        <w:rPr>
          <w:rFonts w:hint="eastAsia"/>
          <w:lang w:val="en-US" w:eastAsia="zh-CN"/>
        </w:rPr>
        <w:t>09</w:t>
      </w:r>
      <w:r>
        <w:rPr>
          <w:rFonts w:hint="eastAsia"/>
        </w:rPr>
        <w:t>月</w:t>
      </w:r>
      <w:r>
        <w:rPr>
          <w:rFonts w:hint="eastAsia"/>
          <w:lang w:val="en-US" w:eastAsia="zh-CN"/>
        </w:rPr>
        <w:t>01</w:t>
      </w:r>
      <w:r>
        <w:rPr>
          <w:rFonts w:hint="eastAsia"/>
        </w:rPr>
        <w:t>日09:00时至2021年</w:t>
      </w:r>
      <w:r>
        <w:rPr>
          <w:rFonts w:hint="eastAsia"/>
          <w:lang w:val="en-US" w:eastAsia="zh-CN"/>
        </w:rPr>
        <w:t>09</w:t>
      </w:r>
      <w:r>
        <w:rPr>
          <w:rFonts w:hint="eastAsia"/>
        </w:rPr>
        <w:t>月</w:t>
      </w:r>
      <w:r>
        <w:rPr>
          <w:rFonts w:hint="eastAsia"/>
          <w:lang w:val="en-US" w:eastAsia="zh-CN"/>
        </w:rPr>
        <w:t>07</w:t>
      </w:r>
      <w:r>
        <w:rPr>
          <w:rFonts w:hint="eastAsia"/>
        </w:rPr>
        <w:t>日17:00时（北京时间，下同）前向glgdjtjt@163.com邮箱发送报名资料，报名成功后通过邮箱发送招标文件。</w:t>
      </w:r>
    </w:p>
    <w:p>
      <w:pPr>
        <w:ind w:firstLine="420" w:firstLineChars="200"/>
        <w:rPr>
          <w:rFonts w:hint="eastAsia"/>
        </w:rPr>
      </w:pPr>
      <w:r>
        <w:rPr>
          <w:rFonts w:hint="eastAsia"/>
        </w:rPr>
        <w:t>（二）报名资料需提供以下文件的清晰扫描件：</w:t>
      </w:r>
    </w:p>
    <w:p>
      <w:pPr>
        <w:ind w:firstLine="420" w:firstLineChars="200"/>
        <w:rPr>
          <w:rFonts w:hint="eastAsia"/>
        </w:rPr>
      </w:pPr>
      <w:r>
        <w:rPr>
          <w:rFonts w:hint="eastAsia"/>
        </w:rPr>
        <w:t>（1）营业执照;</w:t>
      </w:r>
    </w:p>
    <w:p>
      <w:pPr>
        <w:ind w:firstLine="420" w:firstLineChars="200"/>
        <w:rPr>
          <w:rFonts w:hint="eastAsia"/>
        </w:rPr>
      </w:pPr>
      <w:r>
        <w:rPr>
          <w:rFonts w:hint="eastAsia"/>
        </w:rPr>
        <w:t>（2）组织机构代码证（三证合一的不需提供）;</w:t>
      </w:r>
    </w:p>
    <w:p>
      <w:pPr>
        <w:ind w:firstLine="420" w:firstLineChars="200"/>
        <w:rPr>
          <w:rFonts w:hint="eastAsia"/>
        </w:rPr>
      </w:pPr>
      <w:r>
        <w:rPr>
          <w:rFonts w:hint="eastAsia"/>
        </w:rPr>
        <w:t>（3）税务登记证（三证合一的不需提供）;</w:t>
      </w:r>
    </w:p>
    <w:p>
      <w:pPr>
        <w:ind w:firstLine="420" w:firstLineChars="200"/>
        <w:rPr>
          <w:rFonts w:hint="eastAsia" w:eastAsia="宋体"/>
          <w:lang w:val="en-US" w:eastAsia="zh-CN"/>
        </w:rPr>
      </w:pPr>
      <w:r>
        <w:rPr>
          <w:rFonts w:hint="eastAsia"/>
        </w:rPr>
        <w:t>（4）法定代表人授权书（含法定代表人和被授权人身份证复印件）</w:t>
      </w:r>
    </w:p>
    <w:p>
      <w:pPr>
        <w:spacing w:line="400" w:lineRule="exact"/>
        <w:ind w:firstLine="420" w:firstLineChars="200"/>
        <w:rPr>
          <w:rFonts w:ascii="宋体" w:hAnsi="宋体" w:cs="宋体"/>
          <w:szCs w:val="21"/>
        </w:rPr>
      </w:pPr>
      <w:r>
        <w:rPr>
          <w:rFonts w:hint="eastAsia" w:ascii="宋体" w:hAnsi="宋体" w:cs="宋体"/>
          <w:szCs w:val="21"/>
        </w:rPr>
        <w:t>六、公告期限：20</w:t>
      </w:r>
      <w:r>
        <w:rPr>
          <w:rFonts w:ascii="宋体" w:hAnsi="宋体" w:cs="宋体"/>
          <w:szCs w:val="21"/>
        </w:rPr>
        <w:t>21</w:t>
      </w:r>
      <w:r>
        <w:rPr>
          <w:rFonts w:hint="eastAsia" w:ascii="宋体" w:hAnsi="宋体" w:cs="宋体"/>
          <w:szCs w:val="21"/>
        </w:rPr>
        <w:t>年</w:t>
      </w:r>
      <w:r>
        <w:rPr>
          <w:rFonts w:hint="eastAsia" w:ascii="宋体" w:hAnsi="宋体" w:cs="宋体"/>
          <w:szCs w:val="21"/>
          <w:lang w:val="en-US" w:eastAsia="zh-CN"/>
        </w:rPr>
        <w:t>09</w:t>
      </w:r>
      <w:r>
        <w:rPr>
          <w:rFonts w:hint="eastAsia" w:ascii="宋体" w:hAnsi="宋体" w:cs="宋体"/>
          <w:szCs w:val="21"/>
        </w:rPr>
        <w:t>月</w:t>
      </w:r>
      <w:r>
        <w:rPr>
          <w:rFonts w:hint="eastAsia" w:ascii="宋体" w:hAnsi="宋体" w:cs="宋体"/>
          <w:szCs w:val="21"/>
          <w:lang w:val="en-US" w:eastAsia="zh-CN"/>
        </w:rPr>
        <w:t>01</w:t>
      </w:r>
      <w:r>
        <w:rPr>
          <w:rFonts w:hint="eastAsia" w:ascii="宋体" w:hAnsi="宋体" w:cs="宋体"/>
          <w:szCs w:val="21"/>
        </w:rPr>
        <w:t>日至20</w:t>
      </w:r>
      <w:r>
        <w:rPr>
          <w:rFonts w:ascii="宋体" w:hAnsi="宋体" w:cs="宋体"/>
          <w:szCs w:val="21"/>
        </w:rPr>
        <w:t>21</w:t>
      </w:r>
      <w:r>
        <w:rPr>
          <w:rFonts w:hint="eastAsia" w:ascii="宋体" w:hAnsi="宋体" w:cs="宋体"/>
          <w:szCs w:val="21"/>
        </w:rPr>
        <w:t>年</w:t>
      </w:r>
      <w:r>
        <w:rPr>
          <w:rFonts w:hint="eastAsia" w:ascii="宋体" w:hAnsi="宋体" w:cs="宋体"/>
          <w:szCs w:val="21"/>
          <w:lang w:val="en-US" w:eastAsia="zh-CN"/>
        </w:rPr>
        <w:t>09</w:t>
      </w:r>
      <w:r>
        <w:rPr>
          <w:rFonts w:hint="eastAsia" w:ascii="宋体" w:hAnsi="宋体" w:cs="宋体"/>
          <w:szCs w:val="21"/>
        </w:rPr>
        <w:t>月</w:t>
      </w:r>
      <w:r>
        <w:rPr>
          <w:rFonts w:hint="eastAsia" w:ascii="宋体" w:hAnsi="宋体" w:cs="宋体"/>
          <w:szCs w:val="21"/>
          <w:lang w:val="en-US" w:eastAsia="zh-CN"/>
        </w:rPr>
        <w:t>07</w:t>
      </w:r>
      <w:r>
        <w:rPr>
          <w:rFonts w:hint="eastAsia" w:ascii="宋体" w:hAnsi="宋体" w:cs="宋体"/>
          <w:szCs w:val="21"/>
        </w:rPr>
        <w:t>日。</w:t>
      </w:r>
    </w:p>
    <w:p>
      <w:pPr>
        <w:spacing w:line="400" w:lineRule="exact"/>
        <w:ind w:firstLine="420" w:firstLineChars="200"/>
        <w:rPr>
          <w:rFonts w:ascii="宋体" w:hAnsi="宋体" w:cs="宋体"/>
          <w:szCs w:val="21"/>
        </w:rPr>
      </w:pPr>
      <w:r>
        <w:rPr>
          <w:rFonts w:hint="eastAsia" w:ascii="宋体" w:hAnsi="宋体" w:cs="宋体"/>
          <w:szCs w:val="21"/>
        </w:rPr>
        <w:t>七、投标截止时间和地点：</w:t>
      </w:r>
    </w:p>
    <w:p>
      <w:pPr>
        <w:tabs>
          <w:tab w:val="left" w:pos="7200"/>
        </w:tabs>
        <w:spacing w:line="400" w:lineRule="exact"/>
        <w:ind w:firstLine="420" w:firstLineChars="200"/>
        <w:rPr>
          <w:rFonts w:ascii="宋体" w:hAnsi="宋体" w:cs="宋体"/>
          <w:szCs w:val="21"/>
        </w:rPr>
      </w:pPr>
      <w:r>
        <w:rPr>
          <w:rFonts w:hint="eastAsia" w:ascii="宋体" w:hAnsi="宋体" w:cs="宋体"/>
          <w:szCs w:val="21"/>
        </w:rPr>
        <w:t>投标截止时间：20</w:t>
      </w:r>
      <w:r>
        <w:rPr>
          <w:rFonts w:ascii="宋体" w:hAnsi="宋体" w:cs="宋体"/>
          <w:szCs w:val="21"/>
        </w:rPr>
        <w:t>21</w:t>
      </w:r>
      <w:r>
        <w:rPr>
          <w:rFonts w:hint="eastAsia" w:ascii="宋体" w:hAnsi="宋体" w:cs="宋体"/>
          <w:szCs w:val="21"/>
        </w:rPr>
        <w:t>年</w:t>
      </w:r>
      <w:r>
        <w:rPr>
          <w:rFonts w:hint="eastAsia" w:ascii="宋体" w:hAnsi="宋体" w:cs="宋体"/>
          <w:szCs w:val="21"/>
          <w:lang w:val="en-US" w:eastAsia="zh-CN"/>
        </w:rPr>
        <w:t>09</w:t>
      </w:r>
      <w:r>
        <w:rPr>
          <w:rFonts w:hint="eastAsia" w:ascii="宋体" w:hAnsi="宋体" w:cs="宋体"/>
          <w:szCs w:val="21"/>
        </w:rPr>
        <w:t>月</w:t>
      </w:r>
      <w:r>
        <w:rPr>
          <w:rFonts w:hint="eastAsia" w:ascii="宋体" w:hAnsi="宋体" w:cs="宋体"/>
          <w:szCs w:val="21"/>
          <w:lang w:val="en-US" w:eastAsia="zh-CN"/>
        </w:rPr>
        <w:t>09</w:t>
      </w:r>
      <w:r>
        <w:rPr>
          <w:rFonts w:hint="eastAsia" w:ascii="宋体" w:hAnsi="宋体" w:cs="宋体"/>
          <w:szCs w:val="21"/>
        </w:rPr>
        <w:t>日09时30分。</w:t>
      </w:r>
    </w:p>
    <w:p>
      <w:pPr>
        <w:tabs>
          <w:tab w:val="left" w:pos="7200"/>
        </w:tabs>
        <w:spacing w:line="400" w:lineRule="exact"/>
        <w:ind w:firstLine="420" w:firstLineChars="200"/>
        <w:rPr>
          <w:rFonts w:hint="default" w:ascii="宋体" w:hAnsi="宋体" w:eastAsia="宋体" w:cs="宋体"/>
          <w:szCs w:val="21"/>
          <w:lang w:val="en-US" w:eastAsia="zh-CN"/>
        </w:rPr>
      </w:pPr>
      <w:r>
        <w:rPr>
          <w:rFonts w:hint="eastAsia" w:ascii="宋体" w:hAnsi="宋体" w:cs="宋体"/>
          <w:szCs w:val="21"/>
        </w:rPr>
        <w:t>投标人应于20</w:t>
      </w:r>
      <w:r>
        <w:rPr>
          <w:rFonts w:ascii="宋体" w:hAnsi="宋体" w:cs="宋体"/>
          <w:szCs w:val="21"/>
        </w:rPr>
        <w:t>21</w:t>
      </w:r>
      <w:r>
        <w:rPr>
          <w:rFonts w:hint="eastAsia" w:ascii="宋体" w:hAnsi="宋体" w:cs="宋体"/>
          <w:szCs w:val="21"/>
        </w:rPr>
        <w:t>年</w:t>
      </w:r>
      <w:r>
        <w:rPr>
          <w:rFonts w:hint="eastAsia" w:ascii="宋体" w:hAnsi="宋体" w:cs="宋体"/>
          <w:szCs w:val="21"/>
          <w:lang w:val="en-US" w:eastAsia="zh-CN"/>
        </w:rPr>
        <w:t>09</w:t>
      </w:r>
      <w:r>
        <w:rPr>
          <w:rFonts w:hint="eastAsia" w:ascii="宋体" w:hAnsi="宋体" w:cs="宋体"/>
          <w:szCs w:val="21"/>
        </w:rPr>
        <w:t>月</w:t>
      </w:r>
      <w:r>
        <w:rPr>
          <w:rFonts w:hint="eastAsia" w:ascii="宋体" w:hAnsi="宋体" w:cs="宋体"/>
          <w:szCs w:val="21"/>
          <w:lang w:val="en-US" w:eastAsia="zh-CN"/>
        </w:rPr>
        <w:t>09</w:t>
      </w:r>
      <w:r>
        <w:rPr>
          <w:rFonts w:hint="eastAsia" w:ascii="宋体" w:hAnsi="宋体" w:cs="宋体"/>
          <w:szCs w:val="21"/>
        </w:rPr>
        <w:t>日09时至09时30分止，将投标文件密封提交至</w:t>
      </w:r>
      <w:r>
        <w:rPr>
          <w:rFonts w:hint="eastAsia" w:ascii="宋体" w:hAnsi="宋体" w:cs="宋体"/>
          <w:szCs w:val="21"/>
          <w:u w:val="single"/>
          <w:lang w:eastAsia="zh-CN"/>
        </w:rPr>
        <w:t>桂林市秀峰区75号鼎富大厦B座14楼</w:t>
      </w:r>
      <w:r>
        <w:rPr>
          <w:rFonts w:hint="eastAsia" w:ascii="宋体" w:hAnsi="宋体" w:cs="宋体"/>
          <w:szCs w:val="21"/>
        </w:rPr>
        <w:t>，未携带以上相关材料递交的或逾期送达的或未按照招标文件要求密封的投标文件将予以拒收。</w:t>
      </w:r>
      <w:r>
        <w:rPr>
          <w:rFonts w:hint="eastAsia" w:ascii="宋体" w:hAnsi="宋体" w:cs="宋体"/>
          <w:szCs w:val="21"/>
          <w:lang w:val="en-US" w:eastAsia="zh-CN"/>
        </w:rPr>
        <w:t xml:space="preserve">     </w:t>
      </w:r>
    </w:p>
    <w:p>
      <w:pPr>
        <w:tabs>
          <w:tab w:val="left" w:pos="7200"/>
        </w:tabs>
        <w:spacing w:line="400" w:lineRule="exact"/>
        <w:ind w:firstLine="420" w:firstLineChars="200"/>
        <w:rPr>
          <w:rFonts w:ascii="宋体" w:hAnsi="宋体" w:cs="宋体"/>
          <w:szCs w:val="21"/>
        </w:rPr>
      </w:pPr>
      <w:r>
        <w:rPr>
          <w:rFonts w:hint="eastAsia" w:ascii="宋体" w:hAnsi="宋体" w:cs="宋体"/>
          <w:szCs w:val="21"/>
        </w:rPr>
        <w:t>八、开标时间及地点：</w:t>
      </w:r>
    </w:p>
    <w:p>
      <w:pPr>
        <w:spacing w:line="400" w:lineRule="exact"/>
        <w:ind w:firstLine="576"/>
        <w:rPr>
          <w:rFonts w:ascii="宋体" w:hAnsi="宋体" w:cs="宋体"/>
          <w:szCs w:val="21"/>
        </w:rPr>
      </w:pPr>
      <w:r>
        <w:rPr>
          <w:rFonts w:hint="eastAsia" w:ascii="宋体" w:hAnsi="宋体" w:cs="宋体"/>
          <w:szCs w:val="21"/>
        </w:rPr>
        <w:t>本次招标将于20</w:t>
      </w:r>
      <w:r>
        <w:rPr>
          <w:rFonts w:ascii="宋体" w:hAnsi="宋体" w:cs="宋体"/>
          <w:szCs w:val="21"/>
        </w:rPr>
        <w:t>21</w:t>
      </w:r>
      <w:r>
        <w:rPr>
          <w:rFonts w:hint="eastAsia" w:ascii="宋体" w:hAnsi="宋体" w:cs="宋体"/>
          <w:szCs w:val="21"/>
        </w:rPr>
        <w:t>年</w:t>
      </w:r>
      <w:r>
        <w:rPr>
          <w:rFonts w:hint="eastAsia" w:ascii="宋体" w:hAnsi="宋体" w:cs="宋体"/>
          <w:szCs w:val="21"/>
          <w:lang w:val="en-US" w:eastAsia="zh-CN"/>
        </w:rPr>
        <w:t>09</w:t>
      </w:r>
      <w:r>
        <w:rPr>
          <w:rFonts w:hint="eastAsia" w:ascii="宋体" w:hAnsi="宋体" w:cs="宋体"/>
          <w:szCs w:val="21"/>
        </w:rPr>
        <w:t>月</w:t>
      </w:r>
      <w:r>
        <w:rPr>
          <w:rFonts w:hint="eastAsia" w:ascii="宋体" w:hAnsi="宋体" w:cs="宋体"/>
          <w:szCs w:val="21"/>
          <w:lang w:val="en-US" w:eastAsia="zh-CN"/>
        </w:rPr>
        <w:t>09</w:t>
      </w:r>
      <w:r>
        <w:rPr>
          <w:rFonts w:hint="eastAsia" w:ascii="宋体" w:hAnsi="宋体" w:cs="宋体"/>
          <w:szCs w:val="21"/>
        </w:rPr>
        <w:t>日09时30分在</w:t>
      </w:r>
      <w:r>
        <w:rPr>
          <w:rFonts w:hint="eastAsia" w:ascii="宋体" w:hAnsi="宋体" w:cs="宋体"/>
          <w:szCs w:val="21"/>
          <w:u w:val="single"/>
          <w:lang w:eastAsia="zh-CN"/>
        </w:rPr>
        <w:t>桂林市秀峰区75号鼎富大厦B座14楼</w:t>
      </w:r>
      <w:r>
        <w:rPr>
          <w:rFonts w:hint="eastAsia" w:ascii="宋体" w:hAnsi="宋体" w:cs="宋体"/>
          <w:szCs w:val="21"/>
        </w:rPr>
        <w:t>开标。投标人可以由法定代表人、负责人、自然人或其委托代理人出席开标会议</w:t>
      </w:r>
      <w:r>
        <w:rPr>
          <w:rFonts w:hint="eastAsia" w:ascii="宋体" w:hAnsi="宋体" w:cs="宋体"/>
        </w:rPr>
        <w:t>（携带本人身份证原件）</w:t>
      </w:r>
      <w:r>
        <w:rPr>
          <w:rFonts w:hint="eastAsia" w:ascii="宋体" w:hAnsi="宋体" w:cs="宋体"/>
          <w:szCs w:val="21"/>
        </w:rPr>
        <w:t>。</w:t>
      </w:r>
    </w:p>
    <w:p>
      <w:pPr>
        <w:spacing w:line="400" w:lineRule="exact"/>
        <w:ind w:firstLine="576"/>
        <w:rPr>
          <w:rFonts w:hint="eastAsia" w:ascii="宋体" w:hAnsi="宋体" w:eastAsia="宋体" w:cs="宋体"/>
          <w:szCs w:val="21"/>
        </w:rPr>
      </w:pPr>
      <w:r>
        <w:rPr>
          <w:rFonts w:hint="eastAsia" w:ascii="宋体" w:hAnsi="宋体" w:eastAsia="宋体" w:cs="宋体"/>
          <w:szCs w:val="21"/>
        </w:rPr>
        <w:t>九、对本次招标提出询问，请按以下方式联系：</w:t>
      </w:r>
    </w:p>
    <w:p>
      <w:pPr>
        <w:spacing w:line="400" w:lineRule="exact"/>
        <w:ind w:firstLine="576"/>
        <w:rPr>
          <w:rFonts w:hint="eastAsia" w:ascii="宋体" w:hAnsi="宋体" w:eastAsia="宋体" w:cs="宋体"/>
          <w:szCs w:val="21"/>
        </w:rPr>
      </w:pPr>
      <w:r>
        <w:rPr>
          <w:rFonts w:hint="eastAsia" w:ascii="宋体" w:hAnsi="宋体" w:eastAsia="宋体" w:cs="宋体"/>
          <w:szCs w:val="21"/>
        </w:rPr>
        <w:t>1. 采购人信息：</w:t>
      </w:r>
    </w:p>
    <w:p>
      <w:pPr>
        <w:spacing w:line="400" w:lineRule="exact"/>
        <w:ind w:firstLine="576"/>
        <w:rPr>
          <w:rFonts w:hint="eastAsia" w:ascii="宋体" w:hAnsi="宋体" w:eastAsia="宋体" w:cs="宋体"/>
          <w:szCs w:val="21"/>
        </w:rPr>
      </w:pPr>
      <w:r>
        <w:rPr>
          <w:rFonts w:hint="eastAsia" w:ascii="宋体" w:hAnsi="宋体" w:eastAsia="宋体" w:cs="宋体"/>
          <w:szCs w:val="21"/>
        </w:rPr>
        <w:t>名称：桂林市鼎捷资产管理集团有限公司</w:t>
      </w:r>
    </w:p>
    <w:p>
      <w:pPr>
        <w:spacing w:line="400" w:lineRule="exact"/>
        <w:ind w:firstLine="576"/>
        <w:rPr>
          <w:rFonts w:hint="eastAsia" w:ascii="宋体" w:hAnsi="宋体" w:eastAsia="宋体" w:cs="宋体"/>
          <w:szCs w:val="21"/>
        </w:rPr>
      </w:pPr>
      <w:r>
        <w:rPr>
          <w:rFonts w:hint="eastAsia" w:ascii="宋体" w:hAnsi="宋体" w:eastAsia="宋体" w:cs="宋体"/>
          <w:szCs w:val="21"/>
        </w:rPr>
        <w:t xml:space="preserve">地址：桂林市秀峰区75号鼎富大厦B座14楼  </w:t>
      </w:r>
    </w:p>
    <w:p>
      <w:pPr>
        <w:spacing w:line="400" w:lineRule="exact"/>
        <w:ind w:firstLine="576"/>
        <w:rPr>
          <w:rFonts w:hint="eastAsia" w:ascii="宋体" w:hAnsi="宋体" w:eastAsia="宋体" w:cs="宋体"/>
          <w:szCs w:val="21"/>
        </w:rPr>
      </w:pPr>
      <w:r>
        <w:rPr>
          <w:rFonts w:hint="eastAsia" w:ascii="宋体" w:hAnsi="宋体" w:eastAsia="宋体" w:cs="宋体"/>
          <w:szCs w:val="21"/>
        </w:rPr>
        <w:t>联系电话：</w:t>
      </w:r>
      <w:r>
        <w:rPr>
          <w:rFonts w:hint="eastAsia" w:ascii="宋体" w:hAnsi="宋体" w:eastAsia="宋体" w:cs="宋体"/>
          <w:szCs w:val="21"/>
          <w:lang w:val="en-US" w:eastAsia="zh-CN"/>
        </w:rPr>
        <w:t>17758513150</w:t>
      </w:r>
      <w:r>
        <w:rPr>
          <w:rFonts w:hint="eastAsia" w:ascii="宋体" w:hAnsi="宋体" w:eastAsia="宋体" w:cs="宋体"/>
          <w:szCs w:val="21"/>
        </w:rPr>
        <w:t xml:space="preserve">    </w:t>
      </w:r>
    </w:p>
    <w:p>
      <w:pPr>
        <w:spacing w:line="400" w:lineRule="exact"/>
        <w:ind w:firstLine="576"/>
        <w:rPr>
          <w:rFonts w:hint="eastAsia" w:ascii="宋体" w:hAnsi="宋体" w:eastAsia="宋体" w:cs="宋体"/>
          <w:szCs w:val="21"/>
        </w:rPr>
      </w:pPr>
      <w:r>
        <w:rPr>
          <w:rFonts w:hint="eastAsia" w:ascii="宋体" w:hAnsi="宋体" w:eastAsia="宋体" w:cs="宋体"/>
          <w:szCs w:val="21"/>
        </w:rPr>
        <w:t>联系人：</w:t>
      </w:r>
      <w:r>
        <w:rPr>
          <w:rFonts w:hint="eastAsia" w:ascii="宋体" w:hAnsi="宋体" w:eastAsia="宋体" w:cs="宋体"/>
          <w:szCs w:val="21"/>
          <w:lang w:val="en-US" w:eastAsia="zh-CN"/>
        </w:rPr>
        <w:t>熊</w:t>
      </w:r>
      <w:r>
        <w:rPr>
          <w:rFonts w:hint="eastAsia" w:ascii="宋体" w:hAnsi="宋体" w:eastAsia="宋体" w:cs="宋体"/>
          <w:szCs w:val="21"/>
        </w:rPr>
        <w:t xml:space="preserve">工 </w:t>
      </w:r>
    </w:p>
    <w:p>
      <w:pPr>
        <w:spacing w:line="400" w:lineRule="exact"/>
        <w:ind w:firstLine="576"/>
        <w:rPr>
          <w:rFonts w:hint="eastAsia" w:ascii="宋体" w:hAnsi="宋体" w:eastAsia="宋体" w:cs="宋体"/>
          <w:szCs w:val="21"/>
        </w:rPr>
      </w:pPr>
      <w:r>
        <w:rPr>
          <w:rFonts w:hint="eastAsia" w:ascii="宋体" w:hAnsi="宋体" w:eastAsia="宋体" w:cs="宋体"/>
          <w:szCs w:val="21"/>
        </w:rPr>
        <w:t xml:space="preserve">2.采购监督管理机构：桂林市轨道交通集团有限公司审计法务部 </w:t>
      </w:r>
    </w:p>
    <w:p>
      <w:pPr>
        <w:spacing w:line="400" w:lineRule="exact"/>
        <w:ind w:firstLine="576"/>
        <w:rPr>
          <w:rFonts w:hint="eastAsia" w:ascii="宋体" w:hAnsi="宋体" w:eastAsia="宋体" w:cs="宋体"/>
          <w:szCs w:val="21"/>
          <w:lang w:val="en-US" w:eastAsia="zh-CN"/>
        </w:rPr>
      </w:pPr>
      <w:r>
        <w:rPr>
          <w:rFonts w:hint="eastAsia" w:ascii="宋体" w:hAnsi="宋体" w:eastAsia="宋体" w:cs="宋体"/>
          <w:szCs w:val="21"/>
        </w:rPr>
        <w:t>联系电话：</w:t>
      </w:r>
      <w:r>
        <w:rPr>
          <w:rFonts w:hint="eastAsia" w:ascii="宋体" w:hAnsi="宋体" w:eastAsia="宋体" w:cs="宋体"/>
          <w:szCs w:val="21"/>
          <w:lang w:val="en-US" w:eastAsia="zh-CN"/>
        </w:rPr>
        <w:t>0773-2268071</w:t>
      </w:r>
    </w:p>
    <w:p>
      <w:pPr>
        <w:spacing w:line="300" w:lineRule="auto"/>
        <w:ind w:firstLine="480" w:firstLineChars="200"/>
        <w:rPr>
          <w:rFonts w:hint="eastAsia" w:ascii="宋体" w:hAnsi="宋体" w:eastAsia="宋体" w:cs="宋体"/>
          <w:color w:val="000000"/>
          <w:sz w:val="24"/>
          <w:highlight w:val="none"/>
          <w:u w:val="single"/>
          <w:lang w:val="en-US" w:eastAsia="zh-CN"/>
        </w:rPr>
      </w:pPr>
    </w:p>
    <w:p>
      <w:pPr>
        <w:spacing w:line="400" w:lineRule="exact"/>
        <w:ind w:firstLine="315" w:firstLineChars="150"/>
        <w:rPr>
          <w:rFonts w:ascii="宋体" w:hAnsi="宋体" w:cs="宋体"/>
          <w:szCs w:val="21"/>
        </w:rPr>
      </w:pPr>
      <w:r>
        <w:rPr>
          <w:rFonts w:hint="eastAsia" w:ascii="宋体" w:hAnsi="宋体" w:cs="宋体"/>
          <w:szCs w:val="21"/>
        </w:rPr>
        <w:t xml:space="preserve"> </w:t>
      </w:r>
    </w:p>
    <w:p>
      <w:pPr>
        <w:spacing w:line="400" w:lineRule="exact"/>
        <w:rPr>
          <w:rFonts w:ascii="宋体" w:hAnsi="宋体" w:cs="宋体"/>
          <w:szCs w:val="21"/>
        </w:rPr>
      </w:pPr>
      <w:r>
        <w:rPr>
          <w:rFonts w:hint="eastAsia" w:ascii="宋体" w:hAnsi="宋体" w:cs="宋体"/>
          <w:szCs w:val="21"/>
        </w:rPr>
        <w:t xml:space="preserve">  </w:t>
      </w:r>
    </w:p>
    <w:p>
      <w:pPr>
        <w:spacing w:line="400" w:lineRule="exact"/>
        <w:ind w:firstLine="5670" w:firstLineChars="2700"/>
        <w:rPr>
          <w:rFonts w:ascii="宋体" w:hAnsi="宋体" w:cs="宋体"/>
          <w:szCs w:val="21"/>
        </w:rPr>
      </w:pPr>
    </w:p>
    <w:p>
      <w:pPr>
        <w:spacing w:line="400" w:lineRule="exact"/>
        <w:ind w:firstLine="5670" w:firstLineChars="2700"/>
        <w:rPr>
          <w:rFonts w:ascii="宋体" w:hAnsi="宋体" w:cs="宋体"/>
          <w:szCs w:val="21"/>
        </w:rPr>
      </w:pPr>
    </w:p>
    <w:p>
      <w:pPr>
        <w:spacing w:line="400" w:lineRule="exact"/>
        <w:ind w:firstLine="5670" w:firstLineChars="2700"/>
        <w:rPr>
          <w:rFonts w:ascii="宋体" w:hAnsi="宋体" w:cs="宋体"/>
          <w:szCs w:val="21"/>
        </w:rPr>
      </w:pPr>
      <w:r>
        <w:rPr>
          <w:rFonts w:hint="eastAsia" w:ascii="宋体" w:hAnsi="宋体" w:cs="宋体"/>
          <w:szCs w:val="21"/>
        </w:rPr>
        <w:t>桂林市鼎捷资产管理集团有限公司</w:t>
      </w:r>
    </w:p>
    <w:p>
      <w:pPr>
        <w:spacing w:line="400" w:lineRule="exact"/>
        <w:ind w:firstLine="2730" w:firstLineChars="1300"/>
        <w:rPr>
          <w:rFonts w:ascii="宋体" w:hAnsi="宋体"/>
          <w:b/>
          <w:sz w:val="24"/>
        </w:rPr>
      </w:pPr>
      <w:r>
        <w:rPr>
          <w:rFonts w:hint="eastAsia" w:ascii="宋体" w:hAnsi="宋体" w:cs="宋体"/>
          <w:szCs w:val="21"/>
        </w:rPr>
        <w:t xml:space="preserve">                              20</w:t>
      </w:r>
      <w:r>
        <w:rPr>
          <w:rFonts w:ascii="宋体" w:hAnsi="宋体" w:cs="宋体"/>
          <w:szCs w:val="21"/>
        </w:rPr>
        <w:t>21</w:t>
      </w:r>
      <w:r>
        <w:rPr>
          <w:rFonts w:hint="eastAsia" w:ascii="宋体" w:hAnsi="宋体" w:cs="宋体"/>
          <w:szCs w:val="21"/>
        </w:rPr>
        <w:t>年</w:t>
      </w:r>
      <w:r>
        <w:rPr>
          <w:rFonts w:hint="eastAsia" w:ascii="宋体" w:hAnsi="宋体" w:cs="宋体"/>
          <w:szCs w:val="21"/>
          <w:lang w:val="en-US" w:eastAsia="zh-CN"/>
        </w:rPr>
        <w:t>09</w:t>
      </w:r>
      <w:r>
        <w:rPr>
          <w:rFonts w:hint="eastAsia" w:ascii="宋体" w:hAnsi="宋体" w:cs="宋体"/>
          <w:szCs w:val="21"/>
        </w:rPr>
        <w:t>月</w:t>
      </w:r>
      <w:r>
        <w:rPr>
          <w:rFonts w:hint="eastAsia" w:ascii="宋体" w:hAnsi="宋体" w:cs="宋体"/>
          <w:szCs w:val="21"/>
          <w:lang w:val="en-US" w:eastAsia="zh-CN"/>
        </w:rPr>
        <w:t>01</w:t>
      </w:r>
      <w:r>
        <w:rPr>
          <w:rFonts w:hint="eastAsia" w:ascii="宋体" w:hAnsi="宋体" w:cs="宋体"/>
          <w:szCs w:val="21"/>
        </w:rPr>
        <w:t>日</w:t>
      </w:r>
    </w:p>
    <w:p>
      <w:pPr>
        <w:ind w:firstLine="3120" w:firstLineChars="1300"/>
        <w:rPr>
          <w:rFonts w:ascii="宋体" w:hAnsi="宋体"/>
          <w:b/>
          <w:sz w:val="24"/>
        </w:rPr>
      </w:pPr>
    </w:p>
    <w:p>
      <w:pPr>
        <w:pageBreakBefore/>
        <w:jc w:val="center"/>
        <w:rPr>
          <w:rFonts w:ascii="宋体" w:hAnsi="宋体"/>
          <w:b/>
          <w:sz w:val="32"/>
          <w:szCs w:val="32"/>
        </w:rPr>
      </w:pPr>
      <w:r>
        <w:rPr>
          <w:rFonts w:hint="eastAsia" w:ascii="宋体" w:hAnsi="宋体"/>
          <w:b/>
          <w:sz w:val="32"/>
          <w:szCs w:val="32"/>
        </w:rPr>
        <w:t>第二章  投标人须知</w:t>
      </w:r>
    </w:p>
    <w:p>
      <w:pPr>
        <w:tabs>
          <w:tab w:val="left" w:pos="1065"/>
          <w:tab w:val="center" w:pos="4411"/>
        </w:tabs>
        <w:spacing w:line="440" w:lineRule="atLeast"/>
        <w:jc w:val="center"/>
        <w:rPr>
          <w:rFonts w:ascii="宋体" w:hAnsi="宋体"/>
          <w:b/>
          <w:sz w:val="24"/>
        </w:rPr>
      </w:pPr>
      <w:r>
        <w:rPr>
          <w:rFonts w:hint="eastAsia" w:ascii="宋体" w:hAnsi="宋体"/>
          <w:b/>
          <w:sz w:val="24"/>
        </w:rPr>
        <w:t>投 标 人 须 知 前 附 表</w:t>
      </w:r>
    </w:p>
    <w:tbl>
      <w:tblPr>
        <w:tblStyle w:val="25"/>
        <w:tblW w:w="8931"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854"/>
        <w:gridCol w:w="1526"/>
        <w:gridCol w:w="5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27" w:hRule="atLeast"/>
        </w:trPr>
        <w:tc>
          <w:tcPr>
            <w:tcW w:w="860" w:type="dxa"/>
            <w:vAlign w:val="center"/>
          </w:tcPr>
          <w:p>
            <w:pPr>
              <w:spacing w:line="400" w:lineRule="exact"/>
              <w:jc w:val="center"/>
              <w:rPr>
                <w:rFonts w:ascii="宋体" w:hAnsi="宋体"/>
                <w:szCs w:val="21"/>
              </w:rPr>
            </w:pPr>
            <w:r>
              <w:rPr>
                <w:rFonts w:hint="eastAsia" w:ascii="宋体" w:hAnsi="宋体"/>
                <w:szCs w:val="21"/>
              </w:rPr>
              <w:t>序号</w:t>
            </w:r>
          </w:p>
        </w:tc>
        <w:tc>
          <w:tcPr>
            <w:tcW w:w="854" w:type="dxa"/>
            <w:vAlign w:val="center"/>
          </w:tcPr>
          <w:p>
            <w:pPr>
              <w:spacing w:line="400" w:lineRule="exact"/>
              <w:jc w:val="center"/>
              <w:rPr>
                <w:rFonts w:ascii="宋体" w:hAnsi="宋体"/>
                <w:szCs w:val="21"/>
              </w:rPr>
            </w:pPr>
            <w:r>
              <w:rPr>
                <w:rFonts w:hint="eastAsia" w:ascii="宋体" w:hAnsi="宋体"/>
                <w:szCs w:val="21"/>
              </w:rPr>
              <w:t>条款号</w:t>
            </w:r>
          </w:p>
        </w:tc>
        <w:tc>
          <w:tcPr>
            <w:tcW w:w="1526" w:type="dxa"/>
            <w:vAlign w:val="center"/>
          </w:tcPr>
          <w:p>
            <w:pPr>
              <w:spacing w:line="400" w:lineRule="exact"/>
              <w:jc w:val="center"/>
              <w:rPr>
                <w:rFonts w:ascii="宋体" w:hAnsi="宋体"/>
                <w:szCs w:val="21"/>
              </w:rPr>
            </w:pPr>
            <w:r>
              <w:rPr>
                <w:rFonts w:hint="eastAsia" w:ascii="宋体" w:hAnsi="宋体"/>
                <w:szCs w:val="21"/>
              </w:rPr>
              <w:t>条款名称</w:t>
            </w:r>
          </w:p>
        </w:tc>
        <w:tc>
          <w:tcPr>
            <w:tcW w:w="5691" w:type="dxa"/>
            <w:vAlign w:val="center"/>
          </w:tcPr>
          <w:p>
            <w:pPr>
              <w:spacing w:line="400" w:lineRule="exact"/>
              <w:jc w:val="center"/>
              <w:rPr>
                <w:rFonts w:ascii="宋体" w:hAnsi="宋体"/>
                <w:szCs w:val="21"/>
              </w:rPr>
            </w:pPr>
            <w:r>
              <w:rPr>
                <w:rFonts w:hint="eastAsia" w:ascii="宋体" w:hAnsi="宋体"/>
                <w:szCs w:val="21"/>
              </w:rPr>
              <w:t>内容、要求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860" w:type="dxa"/>
            <w:vAlign w:val="center"/>
          </w:tcPr>
          <w:p>
            <w:pPr>
              <w:spacing w:line="400" w:lineRule="exact"/>
              <w:jc w:val="center"/>
              <w:rPr>
                <w:rFonts w:ascii="宋体" w:hAnsi="宋体"/>
                <w:szCs w:val="21"/>
              </w:rPr>
            </w:pPr>
            <w:r>
              <w:rPr>
                <w:rFonts w:hint="eastAsia" w:ascii="宋体" w:hAnsi="宋体"/>
                <w:szCs w:val="21"/>
              </w:rPr>
              <w:t>1</w:t>
            </w:r>
          </w:p>
        </w:tc>
        <w:tc>
          <w:tcPr>
            <w:tcW w:w="854" w:type="dxa"/>
            <w:vAlign w:val="center"/>
          </w:tcPr>
          <w:p>
            <w:pPr>
              <w:spacing w:line="400" w:lineRule="exact"/>
              <w:jc w:val="center"/>
              <w:rPr>
                <w:rFonts w:ascii="宋体" w:hAnsi="宋体"/>
                <w:szCs w:val="21"/>
              </w:rPr>
            </w:pPr>
            <w:r>
              <w:rPr>
                <w:rFonts w:hint="eastAsia" w:ascii="宋体" w:hAnsi="宋体"/>
                <w:szCs w:val="21"/>
              </w:rPr>
              <w:t>1</w:t>
            </w:r>
          </w:p>
        </w:tc>
        <w:tc>
          <w:tcPr>
            <w:tcW w:w="1526" w:type="dxa"/>
            <w:vAlign w:val="center"/>
          </w:tcPr>
          <w:p>
            <w:pPr>
              <w:spacing w:line="400" w:lineRule="exact"/>
              <w:jc w:val="center"/>
              <w:rPr>
                <w:rFonts w:ascii="宋体" w:hAnsi="宋体"/>
                <w:szCs w:val="21"/>
              </w:rPr>
            </w:pPr>
            <w:r>
              <w:rPr>
                <w:rFonts w:hint="eastAsia" w:ascii="宋体" w:hAnsi="宋体"/>
                <w:szCs w:val="21"/>
              </w:rPr>
              <w:t>项目名称及项目编号</w:t>
            </w:r>
          </w:p>
        </w:tc>
        <w:tc>
          <w:tcPr>
            <w:tcW w:w="5691" w:type="dxa"/>
            <w:vAlign w:val="center"/>
          </w:tcPr>
          <w:p>
            <w:pPr>
              <w:spacing w:line="400" w:lineRule="exact"/>
              <w:rPr>
                <w:rFonts w:ascii="宋体" w:hAnsi="宋体"/>
                <w:szCs w:val="21"/>
              </w:rPr>
            </w:pPr>
            <w:r>
              <w:rPr>
                <w:rFonts w:hint="eastAsia" w:ascii="宋体" w:hAnsi="宋体"/>
                <w:szCs w:val="21"/>
              </w:rPr>
              <w:t>项目名称：</w:t>
            </w:r>
            <w:bookmarkStart w:id="2" w:name="_Hlk76653784"/>
            <w:r>
              <w:rPr>
                <w:rFonts w:hint="eastAsia" w:ascii="宋体" w:hAnsi="宋体"/>
                <w:szCs w:val="21"/>
              </w:rPr>
              <w:t>房屋租赁2021年度营销渠道服务</w:t>
            </w:r>
            <w:bookmarkEnd w:id="2"/>
          </w:p>
          <w:p>
            <w:pPr>
              <w:spacing w:line="400" w:lineRule="exact"/>
              <w:rPr>
                <w:rFonts w:hint="eastAsia" w:ascii="宋体" w:hAnsi="宋体" w:eastAsia="宋体"/>
                <w:szCs w:val="21"/>
                <w:lang w:eastAsia="zh-CN"/>
              </w:rPr>
            </w:pPr>
            <w:r>
              <w:rPr>
                <w:rFonts w:hint="eastAsia" w:ascii="宋体" w:hAnsi="宋体"/>
                <w:szCs w:val="21"/>
              </w:rPr>
              <w:t>项目编号：</w:t>
            </w:r>
            <w:r>
              <w:rPr>
                <w:rFonts w:hint="eastAsia" w:ascii="宋体" w:hAnsi="宋体"/>
                <w:szCs w:val="21"/>
                <w:lang w:eastAsia="zh-CN"/>
              </w:rPr>
              <w:t>GLJK自主公开招标-GDJT-2021-0015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60" w:type="dxa"/>
            <w:vAlign w:val="center"/>
          </w:tcPr>
          <w:p>
            <w:pPr>
              <w:spacing w:line="400" w:lineRule="exact"/>
              <w:jc w:val="center"/>
              <w:rPr>
                <w:rFonts w:ascii="宋体" w:hAnsi="宋体"/>
                <w:szCs w:val="21"/>
              </w:rPr>
            </w:pPr>
            <w:r>
              <w:rPr>
                <w:rFonts w:hint="eastAsia" w:ascii="宋体" w:hAnsi="宋体"/>
                <w:szCs w:val="21"/>
              </w:rPr>
              <w:t>2</w:t>
            </w:r>
          </w:p>
        </w:tc>
        <w:tc>
          <w:tcPr>
            <w:tcW w:w="854" w:type="dxa"/>
            <w:vAlign w:val="center"/>
          </w:tcPr>
          <w:p>
            <w:pPr>
              <w:spacing w:line="400" w:lineRule="exact"/>
              <w:jc w:val="center"/>
              <w:rPr>
                <w:rFonts w:ascii="宋体" w:hAnsi="宋体"/>
                <w:szCs w:val="21"/>
              </w:rPr>
            </w:pPr>
            <w:r>
              <w:rPr>
                <w:rFonts w:hint="eastAsia" w:ascii="宋体" w:hAnsi="宋体"/>
                <w:szCs w:val="21"/>
              </w:rPr>
              <w:t>5</w:t>
            </w:r>
          </w:p>
        </w:tc>
        <w:tc>
          <w:tcPr>
            <w:tcW w:w="1526" w:type="dxa"/>
            <w:vAlign w:val="center"/>
          </w:tcPr>
          <w:p>
            <w:pPr>
              <w:spacing w:line="400" w:lineRule="exact"/>
              <w:jc w:val="center"/>
              <w:rPr>
                <w:rFonts w:ascii="宋体" w:hAnsi="宋体"/>
                <w:szCs w:val="21"/>
              </w:rPr>
            </w:pPr>
            <w:r>
              <w:rPr>
                <w:rFonts w:hint="eastAsia" w:ascii="宋体" w:hAnsi="宋体"/>
                <w:szCs w:val="21"/>
              </w:rPr>
              <w:t>投标人资格</w:t>
            </w:r>
          </w:p>
        </w:tc>
        <w:tc>
          <w:tcPr>
            <w:tcW w:w="5691" w:type="dxa"/>
            <w:vAlign w:val="center"/>
          </w:tcPr>
          <w:p>
            <w:pPr>
              <w:spacing w:line="400" w:lineRule="exact"/>
              <w:rPr>
                <w:rFonts w:ascii="宋体" w:hAnsi="宋体" w:cs="宋体"/>
                <w:szCs w:val="21"/>
              </w:rPr>
            </w:pPr>
            <w:r>
              <w:rPr>
                <w:rFonts w:hint="eastAsia" w:ascii="宋体" w:hAnsi="宋体" w:cs="宋体"/>
                <w:szCs w:val="21"/>
              </w:rPr>
              <w:t>5.1在国内注册（指按国家有关规定要求注册的），并具有履行本次项目合同所必须的资金、技术和专业人员的服务商；</w:t>
            </w:r>
          </w:p>
          <w:p>
            <w:pPr>
              <w:spacing w:line="400" w:lineRule="exact"/>
              <w:ind w:firstLine="0" w:firstLineChars="0"/>
              <w:rPr>
                <w:rFonts w:hint="eastAsia" w:ascii="宋体" w:hAnsi="宋体" w:eastAsia="宋体" w:cs="宋体"/>
                <w:szCs w:val="21"/>
              </w:rPr>
            </w:pPr>
            <w:r>
              <w:rPr>
                <w:rFonts w:hint="eastAsia" w:ascii="宋体" w:hAnsi="宋体" w:cs="宋体"/>
                <w:szCs w:val="21"/>
                <w:lang w:val="en-US" w:eastAsia="zh-CN"/>
              </w:rPr>
              <w:t>5.2</w:t>
            </w:r>
            <w:r>
              <w:rPr>
                <w:rFonts w:hint="eastAsia" w:ascii="宋体" w:hAnsi="宋体" w:eastAsia="宋体" w:cs="宋体"/>
                <w:szCs w:val="21"/>
              </w:rPr>
              <w:t>被列入失信被执行人、重大税收违法案件当事人名单、政府采购严重违法失信行为记录名单供应商，将被拒绝其参与本次政府采购活动。</w:t>
            </w:r>
            <w:r>
              <w:rPr>
                <w:rFonts w:hint="eastAsia" w:ascii="宋体" w:hAnsi="宋体" w:eastAsia="宋体" w:cs="宋体"/>
                <w:szCs w:val="21"/>
                <w:lang w:val="en-US" w:eastAsia="zh-CN"/>
              </w:rPr>
              <w:t>要求</w:t>
            </w:r>
            <w:r>
              <w:rPr>
                <w:rFonts w:hint="eastAsia" w:ascii="宋体" w:hAnsi="宋体" w:eastAsia="宋体" w:cs="宋体"/>
                <w:szCs w:val="21"/>
              </w:rPr>
              <w:t>供应商可在“信用中国”网站（www.creditchina.gov.cn）</w:t>
            </w:r>
            <w:r>
              <w:rPr>
                <w:rFonts w:hint="eastAsia" w:ascii="宋体" w:hAnsi="宋体" w:eastAsia="宋体" w:cs="宋体"/>
                <w:szCs w:val="21"/>
                <w:lang w:val="en-US" w:eastAsia="zh-CN"/>
              </w:rPr>
              <w:t>或</w:t>
            </w:r>
            <w:r>
              <w:rPr>
                <w:rFonts w:hint="eastAsia" w:ascii="宋体" w:hAnsi="宋体" w:eastAsia="宋体" w:cs="宋体"/>
                <w:szCs w:val="21"/>
              </w:rPr>
              <w:t>中国政府采购网（www.ccgp.gov.cn）查询相关供应商主体信用记录</w:t>
            </w:r>
            <w:r>
              <w:rPr>
                <w:rFonts w:hint="eastAsia" w:ascii="宋体" w:hAnsi="宋体" w:eastAsia="宋体" w:cs="宋体"/>
                <w:szCs w:val="21"/>
                <w:lang w:eastAsia="zh-CN"/>
              </w:rPr>
              <w:t>（</w:t>
            </w:r>
            <w:r>
              <w:rPr>
                <w:rFonts w:hint="eastAsia" w:ascii="宋体" w:hAnsi="宋体" w:eastAsia="宋体" w:cs="宋体"/>
                <w:szCs w:val="21"/>
                <w:lang w:val="en-US" w:eastAsia="zh-CN"/>
              </w:rPr>
              <w:t>提供网页截图并加盖公章）</w:t>
            </w:r>
            <w:r>
              <w:rPr>
                <w:rFonts w:hint="eastAsia" w:ascii="宋体" w:hAnsi="宋体" w:eastAsia="宋体" w:cs="宋体"/>
                <w:szCs w:val="21"/>
              </w:rPr>
              <w:t>。</w:t>
            </w:r>
          </w:p>
          <w:p>
            <w:pPr>
              <w:snapToGrid w:val="0"/>
              <w:spacing w:line="400" w:lineRule="exact"/>
              <w:rPr>
                <w:rFonts w:ascii="宋体" w:hAnsi="宋体"/>
                <w:szCs w:val="21"/>
              </w:rPr>
            </w:pPr>
            <w:r>
              <w:rPr>
                <w:rFonts w:hint="eastAsia" w:ascii="宋体" w:hAnsi="宋体" w:cs="宋体"/>
                <w:szCs w:val="21"/>
              </w:rPr>
              <w:t>5.</w:t>
            </w:r>
            <w:r>
              <w:rPr>
                <w:rFonts w:hint="eastAsia" w:ascii="宋体" w:hAnsi="宋体" w:cs="宋体"/>
                <w:szCs w:val="21"/>
                <w:lang w:val="en-US" w:eastAsia="zh-CN"/>
              </w:rPr>
              <w:t>3</w:t>
            </w:r>
            <w:r>
              <w:rPr>
                <w:rFonts w:hint="eastAsia" w:ascii="宋体" w:hAnsi="宋体" w:cs="宋体"/>
                <w:szCs w:val="21"/>
              </w:rPr>
              <w:t>本项目不接受联合体投标。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860" w:type="dxa"/>
            <w:vAlign w:val="center"/>
          </w:tcPr>
          <w:p>
            <w:pPr>
              <w:spacing w:line="400" w:lineRule="exact"/>
              <w:jc w:val="center"/>
              <w:rPr>
                <w:rFonts w:ascii="宋体" w:hAnsi="宋体"/>
                <w:szCs w:val="21"/>
              </w:rPr>
            </w:pPr>
            <w:r>
              <w:rPr>
                <w:rFonts w:hint="eastAsia" w:ascii="宋体" w:hAnsi="宋体"/>
                <w:szCs w:val="21"/>
              </w:rPr>
              <w:t>3</w:t>
            </w:r>
          </w:p>
        </w:tc>
        <w:tc>
          <w:tcPr>
            <w:tcW w:w="854" w:type="dxa"/>
            <w:vAlign w:val="center"/>
          </w:tcPr>
          <w:p>
            <w:pPr>
              <w:spacing w:line="400" w:lineRule="exact"/>
              <w:jc w:val="center"/>
              <w:rPr>
                <w:rFonts w:ascii="宋体" w:hAnsi="宋体"/>
                <w:szCs w:val="21"/>
              </w:rPr>
            </w:pPr>
            <w:r>
              <w:rPr>
                <w:rFonts w:hint="eastAsia" w:ascii="宋体" w:hAnsi="宋体"/>
                <w:szCs w:val="21"/>
              </w:rPr>
              <w:t>6</w:t>
            </w:r>
          </w:p>
        </w:tc>
        <w:tc>
          <w:tcPr>
            <w:tcW w:w="1526" w:type="dxa"/>
            <w:vAlign w:val="center"/>
          </w:tcPr>
          <w:p>
            <w:pPr>
              <w:spacing w:line="400" w:lineRule="exact"/>
              <w:jc w:val="center"/>
              <w:rPr>
                <w:rFonts w:ascii="宋体" w:hAnsi="宋体"/>
                <w:position w:val="-2"/>
                <w:szCs w:val="21"/>
              </w:rPr>
            </w:pPr>
            <w:r>
              <w:rPr>
                <w:rFonts w:hint="eastAsia" w:ascii="宋体" w:hAnsi="宋体"/>
                <w:szCs w:val="21"/>
              </w:rPr>
              <w:t>投标费用</w:t>
            </w:r>
          </w:p>
        </w:tc>
        <w:tc>
          <w:tcPr>
            <w:tcW w:w="5691" w:type="dxa"/>
            <w:vAlign w:val="center"/>
          </w:tcPr>
          <w:p>
            <w:pPr>
              <w:spacing w:line="400" w:lineRule="exact"/>
              <w:rPr>
                <w:rFonts w:ascii="宋体" w:hAnsi="宋体"/>
                <w:szCs w:val="21"/>
              </w:rPr>
            </w:pPr>
            <w:r>
              <w:rPr>
                <w:rFonts w:hint="eastAsia" w:ascii="宋体" w:hAnsi="宋体"/>
                <w:szCs w:val="21"/>
              </w:rPr>
              <w:t>不论投标结果如何，投标人均应自行承担所有与投标有关的全部费用。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99" w:hRule="atLeast"/>
        </w:trPr>
        <w:tc>
          <w:tcPr>
            <w:tcW w:w="860" w:type="dxa"/>
            <w:vAlign w:val="center"/>
          </w:tcPr>
          <w:p>
            <w:pPr>
              <w:spacing w:line="400" w:lineRule="exact"/>
              <w:jc w:val="center"/>
              <w:rPr>
                <w:rFonts w:ascii="宋体" w:hAnsi="宋体"/>
                <w:szCs w:val="21"/>
              </w:rPr>
            </w:pPr>
            <w:r>
              <w:rPr>
                <w:rFonts w:hint="eastAsia" w:ascii="宋体" w:hAnsi="宋体"/>
                <w:szCs w:val="21"/>
              </w:rPr>
              <w:t>4</w:t>
            </w:r>
          </w:p>
        </w:tc>
        <w:tc>
          <w:tcPr>
            <w:tcW w:w="854" w:type="dxa"/>
            <w:vAlign w:val="center"/>
          </w:tcPr>
          <w:p>
            <w:pPr>
              <w:spacing w:line="400" w:lineRule="exact"/>
              <w:jc w:val="center"/>
              <w:rPr>
                <w:rFonts w:ascii="宋体" w:hAnsi="宋体"/>
                <w:szCs w:val="21"/>
              </w:rPr>
            </w:pPr>
            <w:r>
              <w:rPr>
                <w:rFonts w:hint="eastAsia" w:ascii="宋体" w:hAnsi="宋体"/>
                <w:szCs w:val="21"/>
              </w:rPr>
              <w:t>15.1</w:t>
            </w:r>
          </w:p>
        </w:tc>
        <w:tc>
          <w:tcPr>
            <w:tcW w:w="1526" w:type="dxa"/>
            <w:vAlign w:val="center"/>
          </w:tcPr>
          <w:p>
            <w:pPr>
              <w:spacing w:line="400" w:lineRule="exact"/>
              <w:jc w:val="center"/>
              <w:rPr>
                <w:rFonts w:ascii="宋体" w:hAnsi="宋体"/>
                <w:szCs w:val="21"/>
              </w:rPr>
            </w:pPr>
            <w:r>
              <w:rPr>
                <w:rFonts w:hint="eastAsia" w:ascii="宋体" w:hAnsi="宋体"/>
                <w:szCs w:val="21"/>
              </w:rPr>
              <w:t>投标有效期</w:t>
            </w:r>
          </w:p>
        </w:tc>
        <w:tc>
          <w:tcPr>
            <w:tcW w:w="5691" w:type="dxa"/>
            <w:vAlign w:val="center"/>
          </w:tcPr>
          <w:p>
            <w:pPr>
              <w:spacing w:line="400" w:lineRule="exact"/>
              <w:rPr>
                <w:rFonts w:ascii="宋体" w:hAnsi="宋体"/>
                <w:szCs w:val="21"/>
              </w:rPr>
            </w:pPr>
            <w:r>
              <w:rPr>
                <w:rFonts w:hint="eastAsia" w:ascii="宋体" w:hAnsi="宋体"/>
              </w:rPr>
              <w:t>投标截止时间之日起90天。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trPr>
        <w:tc>
          <w:tcPr>
            <w:tcW w:w="860" w:type="dxa"/>
            <w:vAlign w:val="center"/>
          </w:tcPr>
          <w:p>
            <w:pPr>
              <w:spacing w:line="400" w:lineRule="exact"/>
              <w:jc w:val="center"/>
              <w:rPr>
                <w:rFonts w:ascii="宋体" w:hAnsi="宋体"/>
                <w:szCs w:val="21"/>
              </w:rPr>
            </w:pPr>
            <w:r>
              <w:rPr>
                <w:rFonts w:hint="eastAsia" w:ascii="宋体" w:hAnsi="宋体"/>
                <w:szCs w:val="21"/>
              </w:rPr>
              <w:t>5</w:t>
            </w:r>
          </w:p>
        </w:tc>
        <w:tc>
          <w:tcPr>
            <w:tcW w:w="854" w:type="dxa"/>
            <w:vAlign w:val="center"/>
          </w:tcPr>
          <w:p>
            <w:pPr>
              <w:spacing w:line="400" w:lineRule="exact"/>
              <w:jc w:val="center"/>
              <w:rPr>
                <w:rFonts w:ascii="宋体" w:hAnsi="宋体"/>
                <w:szCs w:val="21"/>
              </w:rPr>
            </w:pPr>
            <w:r>
              <w:rPr>
                <w:rFonts w:hint="eastAsia" w:ascii="宋体" w:hAnsi="宋体"/>
                <w:szCs w:val="21"/>
              </w:rPr>
              <w:t>16.1</w:t>
            </w:r>
          </w:p>
        </w:tc>
        <w:tc>
          <w:tcPr>
            <w:tcW w:w="1526" w:type="dxa"/>
            <w:vAlign w:val="center"/>
          </w:tcPr>
          <w:p>
            <w:pPr>
              <w:spacing w:line="400" w:lineRule="exact"/>
              <w:jc w:val="center"/>
              <w:rPr>
                <w:rFonts w:ascii="宋体" w:hAnsi="宋体"/>
                <w:szCs w:val="21"/>
              </w:rPr>
            </w:pPr>
            <w:r>
              <w:rPr>
                <w:rFonts w:hint="eastAsia" w:ascii="宋体" w:hAnsi="宋体"/>
                <w:szCs w:val="21"/>
              </w:rPr>
              <w:t>投标文件份数</w:t>
            </w:r>
          </w:p>
        </w:tc>
        <w:tc>
          <w:tcPr>
            <w:tcW w:w="5691" w:type="dxa"/>
            <w:vAlign w:val="center"/>
          </w:tcPr>
          <w:p>
            <w:pPr>
              <w:spacing w:line="400" w:lineRule="exact"/>
              <w:rPr>
                <w:rFonts w:ascii="宋体" w:hAnsi="宋体"/>
                <w:szCs w:val="21"/>
              </w:rPr>
            </w:pPr>
            <w:r>
              <w:rPr>
                <w:rFonts w:hint="eastAsia" w:ascii="宋体" w:hAnsi="宋体"/>
                <w:szCs w:val="21"/>
              </w:rPr>
              <w:t>正本壹册，副本</w:t>
            </w:r>
            <w:r>
              <w:rPr>
                <w:rFonts w:hint="eastAsia" w:ascii="宋体" w:hAnsi="宋体"/>
                <w:szCs w:val="21"/>
                <w:lang w:val="en-US" w:eastAsia="zh-CN"/>
              </w:rPr>
              <w:t>贰</w:t>
            </w:r>
            <w:r>
              <w:rPr>
                <w:rFonts w:hint="eastAsia" w:ascii="宋体" w:hAnsi="宋体"/>
                <w:szCs w:val="21"/>
              </w:rPr>
              <w:t>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 w:hRule="atLeast"/>
        </w:trPr>
        <w:tc>
          <w:tcPr>
            <w:tcW w:w="860" w:type="dxa"/>
            <w:vAlign w:val="center"/>
          </w:tcPr>
          <w:p>
            <w:pPr>
              <w:spacing w:line="400" w:lineRule="exact"/>
              <w:jc w:val="center"/>
              <w:rPr>
                <w:rFonts w:ascii="宋体" w:hAnsi="宋体"/>
                <w:szCs w:val="21"/>
              </w:rPr>
            </w:pPr>
            <w:r>
              <w:rPr>
                <w:rFonts w:hint="eastAsia" w:ascii="宋体" w:hAnsi="宋体"/>
                <w:szCs w:val="21"/>
              </w:rPr>
              <w:t>6</w:t>
            </w:r>
          </w:p>
        </w:tc>
        <w:tc>
          <w:tcPr>
            <w:tcW w:w="854" w:type="dxa"/>
            <w:vAlign w:val="center"/>
          </w:tcPr>
          <w:p>
            <w:pPr>
              <w:spacing w:line="400" w:lineRule="exact"/>
              <w:jc w:val="center"/>
              <w:rPr>
                <w:rFonts w:ascii="宋体" w:hAnsi="宋体"/>
                <w:position w:val="10"/>
                <w:szCs w:val="21"/>
              </w:rPr>
            </w:pPr>
            <w:r>
              <w:rPr>
                <w:rFonts w:hint="eastAsia" w:ascii="宋体" w:hAnsi="宋体"/>
                <w:szCs w:val="21"/>
              </w:rPr>
              <w:t>16.2</w:t>
            </w:r>
          </w:p>
        </w:tc>
        <w:tc>
          <w:tcPr>
            <w:tcW w:w="1526" w:type="dxa"/>
            <w:vAlign w:val="center"/>
          </w:tcPr>
          <w:p>
            <w:pPr>
              <w:spacing w:line="400" w:lineRule="exact"/>
              <w:jc w:val="center"/>
              <w:rPr>
                <w:rFonts w:ascii="宋体" w:hAnsi="宋体"/>
                <w:position w:val="10"/>
                <w:szCs w:val="21"/>
              </w:rPr>
            </w:pPr>
            <w:r>
              <w:rPr>
                <w:rFonts w:hint="eastAsia" w:ascii="宋体" w:hAnsi="宋体"/>
                <w:szCs w:val="21"/>
              </w:rPr>
              <w:t>投标文件装订</w:t>
            </w:r>
          </w:p>
        </w:tc>
        <w:tc>
          <w:tcPr>
            <w:tcW w:w="5691" w:type="dxa"/>
            <w:vAlign w:val="center"/>
          </w:tcPr>
          <w:p>
            <w:pPr>
              <w:spacing w:line="400" w:lineRule="exact"/>
              <w:rPr>
                <w:rFonts w:ascii="宋体" w:hAnsi="宋体"/>
                <w:szCs w:val="21"/>
              </w:rPr>
            </w:pPr>
            <w:r>
              <w:rPr>
                <w:rFonts w:hint="eastAsia" w:ascii="宋体" w:hAnsi="宋体"/>
                <w:szCs w:val="21"/>
              </w:rPr>
              <w:t>投标人应按投标人须知第</w:t>
            </w:r>
            <w:r>
              <w:rPr>
                <w:rFonts w:ascii="宋体" w:hAnsi="宋体"/>
                <w:szCs w:val="21"/>
              </w:rPr>
              <w:t>1</w:t>
            </w:r>
            <w:r>
              <w:rPr>
                <w:rFonts w:hint="eastAsia" w:ascii="宋体" w:hAnsi="宋体"/>
                <w:szCs w:val="21"/>
              </w:rPr>
              <w:t>3.1款“投标文件组成”规定的顺序自编目录及页码，投标文件的“正本”、“副本”应当单独装订成册并标注页码，装订应牢固，不易拆散和换页（</w:t>
            </w:r>
            <w:r>
              <w:rPr>
                <w:rFonts w:ascii="宋体" w:hAnsi="宋体"/>
                <w:szCs w:val="21"/>
              </w:rPr>
              <w:t>A4</w:t>
            </w:r>
            <w:r>
              <w:rPr>
                <w:rFonts w:hint="eastAsia" w:ascii="宋体" w:hAnsi="宋体"/>
                <w:szCs w:val="21"/>
              </w:rPr>
              <w:t>标准纸装订）。封面应注明“正本”、“副本”字样，封面上写明项目名称、项目编号、投标单位名称。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465" w:hRule="atLeast"/>
        </w:trPr>
        <w:tc>
          <w:tcPr>
            <w:tcW w:w="860" w:type="dxa"/>
            <w:vAlign w:val="center"/>
          </w:tcPr>
          <w:p>
            <w:pPr>
              <w:spacing w:line="400" w:lineRule="exact"/>
              <w:jc w:val="center"/>
              <w:rPr>
                <w:rFonts w:ascii="宋体" w:hAnsi="宋体"/>
                <w:szCs w:val="21"/>
              </w:rPr>
            </w:pPr>
            <w:r>
              <w:rPr>
                <w:rFonts w:hint="eastAsia" w:ascii="宋体" w:hAnsi="宋体"/>
                <w:szCs w:val="21"/>
              </w:rPr>
              <w:t>7</w:t>
            </w:r>
          </w:p>
        </w:tc>
        <w:tc>
          <w:tcPr>
            <w:tcW w:w="854" w:type="dxa"/>
            <w:vAlign w:val="center"/>
          </w:tcPr>
          <w:p>
            <w:pPr>
              <w:spacing w:line="400" w:lineRule="exact"/>
              <w:jc w:val="center"/>
              <w:rPr>
                <w:rFonts w:ascii="宋体" w:hAnsi="宋体"/>
                <w:szCs w:val="21"/>
              </w:rPr>
            </w:pPr>
            <w:r>
              <w:rPr>
                <w:rFonts w:hint="eastAsia" w:ascii="宋体" w:hAnsi="宋体"/>
                <w:szCs w:val="21"/>
              </w:rPr>
              <w:t>16.6</w:t>
            </w:r>
          </w:p>
        </w:tc>
        <w:tc>
          <w:tcPr>
            <w:tcW w:w="1526" w:type="dxa"/>
            <w:vAlign w:val="center"/>
          </w:tcPr>
          <w:p>
            <w:pPr>
              <w:spacing w:line="400" w:lineRule="exact"/>
              <w:jc w:val="center"/>
              <w:rPr>
                <w:rFonts w:ascii="宋体" w:hAnsi="宋体"/>
                <w:szCs w:val="21"/>
              </w:rPr>
            </w:pPr>
            <w:r>
              <w:rPr>
                <w:rFonts w:hint="eastAsia" w:ascii="宋体" w:hAnsi="宋体"/>
                <w:szCs w:val="21"/>
              </w:rPr>
              <w:t>投标人公章</w:t>
            </w:r>
          </w:p>
        </w:tc>
        <w:tc>
          <w:tcPr>
            <w:tcW w:w="5691" w:type="dxa"/>
            <w:vAlign w:val="center"/>
          </w:tcPr>
          <w:p>
            <w:pPr>
              <w:spacing w:line="400" w:lineRule="exact"/>
              <w:rPr>
                <w:rFonts w:ascii="宋体" w:hAnsi="宋体"/>
                <w:szCs w:val="21"/>
              </w:rPr>
            </w:pPr>
            <w:r>
              <w:rPr>
                <w:rFonts w:ascii="宋体" w:hAnsi="宋体" w:cs="宋体"/>
                <w:szCs w:val="21"/>
              </w:rPr>
              <w:t>本招标文件中描述投标</w:t>
            </w:r>
            <w:r>
              <w:rPr>
                <w:rFonts w:hint="eastAsia" w:ascii="宋体" w:hAnsi="宋体" w:cs="宋体"/>
                <w:szCs w:val="21"/>
              </w:rPr>
              <w:t>人</w:t>
            </w:r>
            <w:r>
              <w:rPr>
                <w:rFonts w:ascii="宋体" w:hAnsi="宋体" w:cs="宋体"/>
                <w:szCs w:val="21"/>
              </w:rPr>
              <w:t>的“公章”是指根据我国对公章的管理规定，用投标</w:t>
            </w:r>
            <w:r>
              <w:rPr>
                <w:rFonts w:hint="eastAsia" w:ascii="宋体" w:hAnsi="宋体" w:cs="宋体"/>
                <w:szCs w:val="21"/>
              </w:rPr>
              <w:t>人</w:t>
            </w:r>
            <w:r>
              <w:rPr>
                <w:rFonts w:ascii="宋体" w:hAnsi="宋体" w:cs="宋体"/>
                <w:szCs w:val="21"/>
              </w:rPr>
              <w:t>法定主体行为名称制作的印章，除本招标文件有特殊规定外，投标</w:t>
            </w:r>
            <w:r>
              <w:rPr>
                <w:rFonts w:hint="eastAsia" w:ascii="宋体" w:hAnsi="宋体" w:cs="宋体"/>
                <w:szCs w:val="21"/>
              </w:rPr>
              <w:t>人</w:t>
            </w:r>
            <w:r>
              <w:rPr>
                <w:rFonts w:ascii="宋体" w:hAnsi="宋体" w:cs="宋体"/>
                <w:szCs w:val="21"/>
              </w:rPr>
              <w:t>的财务章、部门章、分公司章、工会章、合同章、投标专用章、业务专用章等其它形式印章均不能代替公章。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trPr>
        <w:tc>
          <w:tcPr>
            <w:tcW w:w="860" w:type="dxa"/>
            <w:vAlign w:val="center"/>
          </w:tcPr>
          <w:p>
            <w:pPr>
              <w:spacing w:line="400" w:lineRule="exact"/>
              <w:jc w:val="center"/>
              <w:rPr>
                <w:rFonts w:ascii="宋体" w:hAnsi="宋体"/>
                <w:szCs w:val="21"/>
              </w:rPr>
            </w:pPr>
            <w:r>
              <w:rPr>
                <w:rFonts w:hint="eastAsia" w:ascii="宋体" w:hAnsi="宋体"/>
                <w:szCs w:val="21"/>
              </w:rPr>
              <w:t>8</w:t>
            </w:r>
          </w:p>
        </w:tc>
        <w:tc>
          <w:tcPr>
            <w:tcW w:w="854" w:type="dxa"/>
            <w:vAlign w:val="center"/>
          </w:tcPr>
          <w:p>
            <w:pPr>
              <w:spacing w:line="400" w:lineRule="exact"/>
              <w:jc w:val="center"/>
              <w:rPr>
                <w:rFonts w:ascii="宋体" w:hAnsi="宋体"/>
                <w:szCs w:val="21"/>
              </w:rPr>
            </w:pPr>
            <w:r>
              <w:rPr>
                <w:rFonts w:hint="eastAsia" w:ascii="宋体" w:hAnsi="宋体"/>
                <w:szCs w:val="21"/>
              </w:rPr>
              <w:t>16.7</w:t>
            </w:r>
          </w:p>
        </w:tc>
        <w:tc>
          <w:tcPr>
            <w:tcW w:w="1526" w:type="dxa"/>
            <w:vAlign w:val="center"/>
          </w:tcPr>
          <w:p>
            <w:pPr>
              <w:spacing w:line="400" w:lineRule="exact"/>
              <w:jc w:val="center"/>
              <w:rPr>
                <w:rFonts w:ascii="宋体" w:hAnsi="宋体"/>
                <w:szCs w:val="21"/>
              </w:rPr>
            </w:pPr>
            <w:r>
              <w:rPr>
                <w:rFonts w:hint="eastAsia" w:ascii="宋体" w:hAnsi="宋体"/>
                <w:szCs w:val="21"/>
              </w:rPr>
              <w:t xml:space="preserve">投标文件包装、密封                  </w:t>
            </w:r>
          </w:p>
        </w:tc>
        <w:tc>
          <w:tcPr>
            <w:tcW w:w="5691" w:type="dxa"/>
            <w:vAlign w:val="center"/>
          </w:tcPr>
          <w:p>
            <w:pPr>
              <w:tabs>
                <w:tab w:val="left" w:pos="3585"/>
              </w:tabs>
              <w:spacing w:line="400" w:lineRule="exact"/>
              <w:rPr>
                <w:rFonts w:ascii="宋体" w:hAnsi="宋体"/>
                <w:szCs w:val="21"/>
              </w:rPr>
            </w:pPr>
            <w:r>
              <w:rPr>
                <w:rFonts w:hint="eastAsia" w:ascii="宋体" w:hAnsi="宋体"/>
                <w:szCs w:val="21"/>
              </w:rPr>
              <w:t>将投标文件“正本”、“副本”及投标文件电子版U盘或光盘一并装入并密封在一个投标文件袋（盒、 箱）中，并在密封处密封签章【公章、密封章、法定代表人、负责人、自然人或相应的授权委托代理人签字均可</w:t>
            </w:r>
            <w:r>
              <w:rPr>
                <w:rFonts w:ascii="宋体" w:hAnsi="宋体"/>
                <w:szCs w:val="21"/>
              </w:rPr>
              <w:t>】</w:t>
            </w:r>
            <w:r>
              <w:rPr>
                <w:rFonts w:hint="eastAsia" w:ascii="宋体" w:hAnsi="宋体"/>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3" w:hRule="atLeast"/>
        </w:trPr>
        <w:tc>
          <w:tcPr>
            <w:tcW w:w="860" w:type="dxa"/>
            <w:vAlign w:val="center"/>
          </w:tcPr>
          <w:p>
            <w:pPr>
              <w:spacing w:line="400" w:lineRule="exact"/>
              <w:jc w:val="center"/>
              <w:rPr>
                <w:rFonts w:ascii="宋体" w:hAnsi="宋体"/>
                <w:szCs w:val="21"/>
              </w:rPr>
            </w:pPr>
            <w:r>
              <w:rPr>
                <w:rFonts w:hint="eastAsia" w:ascii="宋体" w:hAnsi="宋体"/>
                <w:szCs w:val="21"/>
              </w:rPr>
              <w:t>9</w:t>
            </w:r>
          </w:p>
        </w:tc>
        <w:tc>
          <w:tcPr>
            <w:tcW w:w="854" w:type="dxa"/>
            <w:vAlign w:val="center"/>
          </w:tcPr>
          <w:p>
            <w:pPr>
              <w:spacing w:line="400" w:lineRule="exact"/>
              <w:jc w:val="center"/>
              <w:rPr>
                <w:rFonts w:ascii="宋体" w:hAnsi="宋体"/>
                <w:szCs w:val="21"/>
              </w:rPr>
            </w:pPr>
            <w:r>
              <w:rPr>
                <w:rFonts w:hint="eastAsia" w:ascii="宋体" w:hAnsi="宋体"/>
                <w:szCs w:val="21"/>
              </w:rPr>
              <w:t>16.8</w:t>
            </w:r>
          </w:p>
        </w:tc>
        <w:tc>
          <w:tcPr>
            <w:tcW w:w="1526" w:type="dxa"/>
            <w:vAlign w:val="center"/>
          </w:tcPr>
          <w:p>
            <w:pPr>
              <w:spacing w:line="400" w:lineRule="exact"/>
              <w:jc w:val="center"/>
              <w:rPr>
                <w:rFonts w:ascii="宋体" w:hAnsi="宋体"/>
                <w:szCs w:val="21"/>
              </w:rPr>
            </w:pPr>
            <w:r>
              <w:rPr>
                <w:rFonts w:hint="eastAsia" w:ascii="宋体" w:hAnsi="宋体"/>
                <w:szCs w:val="21"/>
              </w:rPr>
              <w:t>投标文件袋标记</w:t>
            </w:r>
          </w:p>
        </w:tc>
        <w:tc>
          <w:tcPr>
            <w:tcW w:w="5691" w:type="dxa"/>
            <w:vAlign w:val="center"/>
          </w:tcPr>
          <w:p>
            <w:pPr>
              <w:spacing w:line="400" w:lineRule="exact"/>
              <w:rPr>
                <w:rFonts w:ascii="宋体" w:hAnsi="宋体"/>
                <w:szCs w:val="21"/>
                <w:u w:val="single"/>
              </w:rPr>
            </w:pPr>
            <w:r>
              <w:rPr>
                <w:rFonts w:hint="eastAsia" w:ascii="宋体" w:hAnsi="宋体"/>
                <w:szCs w:val="21"/>
              </w:rPr>
              <w:t xml:space="preserve">项目名称：房屋租赁2021年度营销渠道服务 </w:t>
            </w:r>
            <w:r>
              <w:rPr>
                <w:rFonts w:hint="eastAsia" w:ascii="宋体" w:hAnsi="宋体"/>
                <w:szCs w:val="21"/>
                <w:u w:val="single"/>
              </w:rPr>
              <w:t xml:space="preserve">                    </w:t>
            </w:r>
          </w:p>
          <w:p>
            <w:pPr>
              <w:spacing w:line="400" w:lineRule="exact"/>
              <w:rPr>
                <w:rFonts w:ascii="宋体" w:hAnsi="宋体"/>
                <w:szCs w:val="21"/>
              </w:rPr>
            </w:pPr>
            <w:r>
              <w:rPr>
                <w:rFonts w:hint="eastAsia" w:ascii="宋体" w:hAnsi="宋体"/>
                <w:szCs w:val="21"/>
              </w:rPr>
              <w:t>项目编号：</w:t>
            </w:r>
            <w:r>
              <w:rPr>
                <w:rFonts w:hint="eastAsia" w:ascii="宋体" w:hAnsi="宋体"/>
                <w:szCs w:val="21"/>
                <w:lang w:eastAsia="zh-CN"/>
              </w:rPr>
              <w:t>GLJK自主公开招标-GDJT-2021-0015</w:t>
            </w:r>
            <w:r>
              <w:rPr>
                <w:rFonts w:hint="eastAsia" w:ascii="宋体" w:hAnsi="宋体"/>
                <w:szCs w:val="21"/>
              </w:rPr>
              <w:t xml:space="preserve"> </w:t>
            </w:r>
            <w:r>
              <w:rPr>
                <w:rFonts w:hint="eastAsia" w:ascii="宋体" w:hAnsi="宋体"/>
                <w:szCs w:val="21"/>
                <w:u w:val="single"/>
              </w:rPr>
              <w:t xml:space="preserve">                    </w:t>
            </w:r>
          </w:p>
          <w:p>
            <w:pPr>
              <w:spacing w:line="400" w:lineRule="exact"/>
              <w:rPr>
                <w:rFonts w:ascii="宋体" w:hAnsi="宋体"/>
                <w:szCs w:val="21"/>
              </w:rPr>
            </w:pPr>
            <w:r>
              <w:rPr>
                <w:rFonts w:hint="eastAsia" w:ascii="宋体" w:hAnsi="宋体"/>
                <w:szCs w:val="21"/>
              </w:rPr>
              <w:t xml:space="preserve">投标单位名称： </w:t>
            </w:r>
            <w:r>
              <w:rPr>
                <w:rFonts w:hint="eastAsia" w:ascii="宋体" w:hAnsi="宋体"/>
                <w:szCs w:val="21"/>
                <w:u w:val="single"/>
              </w:rPr>
              <w:t xml:space="preserve">                    </w:t>
            </w:r>
          </w:p>
          <w:p>
            <w:pPr>
              <w:spacing w:line="400" w:lineRule="exact"/>
              <w:rPr>
                <w:rFonts w:ascii="宋体" w:hAnsi="宋体"/>
                <w:szCs w:val="21"/>
              </w:rPr>
            </w:pPr>
            <w:bookmarkStart w:id="3" w:name="_Hlk76642164"/>
            <w:r>
              <w:rPr>
                <w:rFonts w:hint="eastAsia" w:ascii="宋体" w:hAnsi="宋体"/>
                <w:szCs w:val="21"/>
              </w:rPr>
              <w:t>在20</w:t>
            </w:r>
            <w:r>
              <w:rPr>
                <w:rFonts w:ascii="宋体" w:hAnsi="宋体"/>
                <w:szCs w:val="21"/>
              </w:rPr>
              <w:t>21</w:t>
            </w:r>
            <w:r>
              <w:rPr>
                <w:rFonts w:hint="eastAsia" w:ascii="宋体" w:hAnsi="宋体"/>
                <w:szCs w:val="21"/>
              </w:rPr>
              <w:t>年</w:t>
            </w:r>
            <w:r>
              <w:rPr>
                <w:rFonts w:hint="eastAsia" w:ascii="宋体" w:hAnsi="宋体"/>
                <w:szCs w:val="21"/>
                <w:lang w:val="en-US" w:eastAsia="zh-CN"/>
              </w:rPr>
              <w:t>09</w:t>
            </w:r>
            <w:r>
              <w:rPr>
                <w:rFonts w:hint="eastAsia" w:ascii="宋体" w:hAnsi="宋体"/>
                <w:szCs w:val="21"/>
              </w:rPr>
              <w:t>月</w:t>
            </w:r>
            <w:r>
              <w:rPr>
                <w:rFonts w:hint="eastAsia" w:ascii="宋体" w:hAnsi="宋体"/>
                <w:szCs w:val="21"/>
                <w:lang w:val="en-US" w:eastAsia="zh-CN"/>
              </w:rPr>
              <w:t>09</w:t>
            </w:r>
            <w:r>
              <w:rPr>
                <w:rFonts w:hint="eastAsia" w:ascii="宋体" w:hAnsi="宋体"/>
                <w:szCs w:val="21"/>
              </w:rPr>
              <w:t>日09时30分前不得开启</w:t>
            </w:r>
            <w:bookmarkEnd w:id="3"/>
            <w:r>
              <w:rPr>
                <w:rFonts w:hint="eastAsia" w:ascii="宋体" w:hAnsi="宋体"/>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trPr>
        <w:tc>
          <w:tcPr>
            <w:tcW w:w="860" w:type="dxa"/>
            <w:vAlign w:val="center"/>
          </w:tcPr>
          <w:p>
            <w:pPr>
              <w:spacing w:line="400" w:lineRule="exact"/>
              <w:jc w:val="center"/>
              <w:rPr>
                <w:rFonts w:ascii="宋体" w:hAnsi="宋体"/>
                <w:szCs w:val="21"/>
              </w:rPr>
            </w:pPr>
            <w:r>
              <w:rPr>
                <w:rFonts w:hint="eastAsia" w:ascii="宋体" w:hAnsi="宋体"/>
                <w:szCs w:val="21"/>
              </w:rPr>
              <w:t>10</w:t>
            </w:r>
          </w:p>
        </w:tc>
        <w:tc>
          <w:tcPr>
            <w:tcW w:w="854" w:type="dxa"/>
            <w:vAlign w:val="center"/>
          </w:tcPr>
          <w:p>
            <w:pPr>
              <w:spacing w:line="400" w:lineRule="exact"/>
              <w:jc w:val="center"/>
              <w:rPr>
                <w:rFonts w:ascii="宋体" w:hAnsi="宋体"/>
                <w:position w:val="-2"/>
                <w:szCs w:val="21"/>
              </w:rPr>
            </w:pPr>
            <w:r>
              <w:rPr>
                <w:rFonts w:hint="eastAsia" w:ascii="宋体" w:hAnsi="宋体"/>
                <w:szCs w:val="21"/>
              </w:rPr>
              <w:t>18.1</w:t>
            </w:r>
          </w:p>
        </w:tc>
        <w:tc>
          <w:tcPr>
            <w:tcW w:w="1526" w:type="dxa"/>
            <w:vAlign w:val="center"/>
          </w:tcPr>
          <w:p>
            <w:pPr>
              <w:spacing w:line="400" w:lineRule="exact"/>
              <w:jc w:val="center"/>
              <w:rPr>
                <w:rFonts w:ascii="宋体" w:hAnsi="宋体"/>
                <w:position w:val="-2"/>
                <w:szCs w:val="21"/>
              </w:rPr>
            </w:pPr>
            <w:r>
              <w:rPr>
                <w:rFonts w:hint="eastAsia" w:ascii="宋体" w:hAnsi="宋体"/>
                <w:szCs w:val="21"/>
              </w:rPr>
              <w:t>投标文件递交起止时间及投标截止时间</w:t>
            </w:r>
          </w:p>
        </w:tc>
        <w:tc>
          <w:tcPr>
            <w:tcW w:w="5691" w:type="dxa"/>
            <w:vAlign w:val="center"/>
          </w:tcPr>
          <w:p>
            <w:pPr>
              <w:spacing w:line="400" w:lineRule="exact"/>
              <w:rPr>
                <w:rFonts w:ascii="宋体" w:hAnsi="宋体"/>
                <w:szCs w:val="21"/>
              </w:rPr>
            </w:pPr>
            <w:r>
              <w:rPr>
                <w:rFonts w:hint="eastAsia" w:ascii="宋体" w:hAnsi="宋体"/>
                <w:b/>
                <w:szCs w:val="21"/>
              </w:rPr>
              <w:t>投标文件递交起止时间：</w:t>
            </w:r>
            <w:r>
              <w:rPr>
                <w:rFonts w:hint="eastAsia" w:ascii="宋体" w:hAnsi="宋体"/>
                <w:szCs w:val="21"/>
              </w:rPr>
              <w:t>20</w:t>
            </w:r>
            <w:r>
              <w:rPr>
                <w:rFonts w:ascii="宋体" w:hAnsi="宋体"/>
                <w:szCs w:val="21"/>
              </w:rPr>
              <w:t>21</w:t>
            </w:r>
            <w:r>
              <w:rPr>
                <w:rFonts w:hint="eastAsia" w:ascii="宋体" w:hAnsi="宋体"/>
                <w:szCs w:val="21"/>
              </w:rPr>
              <w:t>年</w:t>
            </w:r>
            <w:r>
              <w:rPr>
                <w:rFonts w:hint="eastAsia" w:ascii="宋体" w:hAnsi="宋体"/>
                <w:szCs w:val="21"/>
                <w:lang w:val="en-US" w:eastAsia="zh-CN"/>
              </w:rPr>
              <w:t>09</w:t>
            </w:r>
            <w:r>
              <w:rPr>
                <w:rFonts w:hint="eastAsia" w:ascii="宋体" w:hAnsi="宋体"/>
                <w:szCs w:val="21"/>
              </w:rPr>
              <w:t>月</w:t>
            </w:r>
            <w:r>
              <w:rPr>
                <w:rFonts w:hint="eastAsia" w:ascii="宋体" w:hAnsi="宋体"/>
                <w:szCs w:val="21"/>
                <w:lang w:val="en-US" w:eastAsia="zh-CN"/>
              </w:rPr>
              <w:t>09</w:t>
            </w:r>
            <w:r>
              <w:rPr>
                <w:rFonts w:hint="eastAsia" w:ascii="宋体" w:hAnsi="宋体"/>
                <w:szCs w:val="21"/>
              </w:rPr>
              <w:t>日09时至09时30分止；</w:t>
            </w:r>
          </w:p>
          <w:p>
            <w:pPr>
              <w:spacing w:line="400" w:lineRule="exact"/>
              <w:rPr>
                <w:rFonts w:ascii="宋体" w:hAnsi="宋体"/>
                <w:szCs w:val="21"/>
              </w:rPr>
            </w:pPr>
            <w:r>
              <w:rPr>
                <w:rFonts w:hint="eastAsia" w:ascii="宋体" w:hAnsi="宋体"/>
                <w:b/>
                <w:szCs w:val="21"/>
              </w:rPr>
              <w:t>投标截止时间：</w:t>
            </w:r>
            <w:r>
              <w:rPr>
                <w:rFonts w:hint="eastAsia" w:ascii="宋体" w:hAnsi="宋体"/>
                <w:szCs w:val="21"/>
              </w:rPr>
              <w:t>20</w:t>
            </w:r>
            <w:r>
              <w:rPr>
                <w:rFonts w:ascii="宋体" w:hAnsi="宋体"/>
                <w:szCs w:val="21"/>
              </w:rPr>
              <w:t>21</w:t>
            </w:r>
            <w:r>
              <w:rPr>
                <w:rFonts w:hint="eastAsia" w:ascii="宋体" w:hAnsi="宋体"/>
                <w:szCs w:val="21"/>
              </w:rPr>
              <w:t>年</w:t>
            </w:r>
            <w:r>
              <w:rPr>
                <w:rFonts w:hint="eastAsia" w:ascii="宋体" w:hAnsi="宋体"/>
                <w:szCs w:val="21"/>
                <w:lang w:val="en-US" w:eastAsia="zh-CN"/>
              </w:rPr>
              <w:t>09</w:t>
            </w:r>
            <w:r>
              <w:rPr>
                <w:rFonts w:hint="eastAsia" w:ascii="宋体" w:hAnsi="宋体"/>
                <w:szCs w:val="21"/>
              </w:rPr>
              <w:t>月</w:t>
            </w:r>
            <w:r>
              <w:rPr>
                <w:rFonts w:hint="eastAsia" w:ascii="宋体" w:hAnsi="宋体"/>
                <w:szCs w:val="21"/>
                <w:lang w:val="en-US" w:eastAsia="zh-CN"/>
              </w:rPr>
              <w:t>09</w:t>
            </w:r>
            <w:r>
              <w:rPr>
                <w:rFonts w:hint="eastAsia" w:ascii="宋体" w:hAnsi="宋体"/>
                <w:szCs w:val="21"/>
              </w:rPr>
              <w:t>日09时30分。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860" w:type="dxa"/>
            <w:vAlign w:val="center"/>
          </w:tcPr>
          <w:p>
            <w:pPr>
              <w:spacing w:line="400" w:lineRule="exact"/>
              <w:jc w:val="center"/>
              <w:rPr>
                <w:rFonts w:ascii="宋体" w:hAnsi="宋体"/>
                <w:szCs w:val="21"/>
              </w:rPr>
            </w:pPr>
            <w:r>
              <w:rPr>
                <w:rFonts w:hint="eastAsia" w:ascii="宋体" w:hAnsi="宋体"/>
                <w:szCs w:val="21"/>
              </w:rPr>
              <w:t>11</w:t>
            </w:r>
          </w:p>
        </w:tc>
        <w:tc>
          <w:tcPr>
            <w:tcW w:w="854" w:type="dxa"/>
            <w:vAlign w:val="center"/>
          </w:tcPr>
          <w:p>
            <w:pPr>
              <w:spacing w:line="400" w:lineRule="exact"/>
              <w:jc w:val="center"/>
              <w:rPr>
                <w:rFonts w:ascii="宋体" w:hAnsi="宋体"/>
                <w:position w:val="-2"/>
                <w:szCs w:val="21"/>
              </w:rPr>
            </w:pPr>
            <w:r>
              <w:rPr>
                <w:rFonts w:hint="eastAsia" w:ascii="宋体" w:hAnsi="宋体"/>
                <w:szCs w:val="21"/>
              </w:rPr>
              <w:t>18.2</w:t>
            </w:r>
          </w:p>
        </w:tc>
        <w:tc>
          <w:tcPr>
            <w:tcW w:w="1526" w:type="dxa"/>
            <w:vAlign w:val="center"/>
          </w:tcPr>
          <w:p>
            <w:pPr>
              <w:spacing w:line="400" w:lineRule="exact"/>
              <w:jc w:val="center"/>
              <w:rPr>
                <w:rFonts w:ascii="宋体" w:hAnsi="宋体"/>
                <w:szCs w:val="21"/>
              </w:rPr>
            </w:pPr>
            <w:r>
              <w:rPr>
                <w:rFonts w:hint="eastAsia" w:ascii="宋体" w:hAnsi="宋体"/>
                <w:szCs w:val="21"/>
              </w:rPr>
              <w:t>投标文件递交地点</w:t>
            </w:r>
          </w:p>
        </w:tc>
        <w:tc>
          <w:tcPr>
            <w:tcW w:w="5691" w:type="dxa"/>
            <w:vAlign w:val="center"/>
          </w:tcPr>
          <w:p>
            <w:pPr>
              <w:spacing w:line="400" w:lineRule="exact"/>
              <w:rPr>
                <w:rFonts w:ascii="宋体" w:hAnsi="宋体"/>
                <w:szCs w:val="21"/>
              </w:rPr>
            </w:pPr>
            <w:r>
              <w:rPr>
                <w:rFonts w:hint="eastAsia" w:ascii="宋体" w:hAnsi="宋体"/>
                <w:color w:val="000000"/>
                <w:u w:val="single"/>
              </w:rPr>
              <w:t>桂林市秀峰区75号鼎富大厦B座14楼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0" w:hRule="atLeast"/>
        </w:trPr>
        <w:tc>
          <w:tcPr>
            <w:tcW w:w="860" w:type="dxa"/>
            <w:vAlign w:val="center"/>
          </w:tcPr>
          <w:p>
            <w:pPr>
              <w:spacing w:line="400" w:lineRule="exact"/>
              <w:jc w:val="center"/>
              <w:rPr>
                <w:rFonts w:ascii="宋体" w:hAnsi="宋体"/>
                <w:szCs w:val="21"/>
              </w:rPr>
            </w:pPr>
            <w:r>
              <w:rPr>
                <w:rFonts w:hint="eastAsia" w:ascii="宋体" w:hAnsi="宋体"/>
                <w:szCs w:val="21"/>
              </w:rPr>
              <w:t>12</w:t>
            </w:r>
          </w:p>
        </w:tc>
        <w:tc>
          <w:tcPr>
            <w:tcW w:w="854" w:type="dxa"/>
            <w:vAlign w:val="center"/>
          </w:tcPr>
          <w:p>
            <w:pPr>
              <w:spacing w:line="400" w:lineRule="exact"/>
              <w:jc w:val="center"/>
              <w:rPr>
                <w:rFonts w:ascii="宋体" w:hAnsi="宋体"/>
                <w:szCs w:val="21"/>
              </w:rPr>
            </w:pPr>
            <w:r>
              <w:rPr>
                <w:rFonts w:hint="eastAsia" w:ascii="宋体" w:hAnsi="宋体"/>
                <w:szCs w:val="21"/>
              </w:rPr>
              <w:t>19.1</w:t>
            </w:r>
          </w:p>
        </w:tc>
        <w:tc>
          <w:tcPr>
            <w:tcW w:w="1526" w:type="dxa"/>
            <w:vAlign w:val="center"/>
          </w:tcPr>
          <w:p>
            <w:pPr>
              <w:spacing w:line="400" w:lineRule="exact"/>
              <w:jc w:val="center"/>
              <w:rPr>
                <w:rFonts w:ascii="宋体" w:hAnsi="宋体"/>
                <w:szCs w:val="21"/>
              </w:rPr>
            </w:pPr>
            <w:r>
              <w:rPr>
                <w:rFonts w:hint="eastAsia" w:ascii="宋体" w:hAnsi="宋体"/>
                <w:szCs w:val="21"/>
              </w:rPr>
              <w:t>开标时间及地点</w:t>
            </w:r>
          </w:p>
        </w:tc>
        <w:tc>
          <w:tcPr>
            <w:tcW w:w="5691" w:type="dxa"/>
            <w:vAlign w:val="center"/>
          </w:tcPr>
          <w:p>
            <w:pPr>
              <w:spacing w:line="400" w:lineRule="exact"/>
              <w:rPr>
                <w:rFonts w:ascii="宋体" w:hAnsi="宋体"/>
                <w:szCs w:val="21"/>
              </w:rPr>
            </w:pPr>
            <w:r>
              <w:rPr>
                <w:rFonts w:hint="eastAsia" w:ascii="宋体" w:hAnsi="宋体"/>
                <w:szCs w:val="21"/>
              </w:rPr>
              <w:t>开标时间：20</w:t>
            </w:r>
            <w:r>
              <w:rPr>
                <w:rFonts w:ascii="宋体" w:hAnsi="宋体"/>
                <w:szCs w:val="21"/>
              </w:rPr>
              <w:t>21</w:t>
            </w:r>
            <w:r>
              <w:rPr>
                <w:rFonts w:hint="eastAsia" w:ascii="宋体" w:hAnsi="宋体"/>
                <w:szCs w:val="21"/>
              </w:rPr>
              <w:t>年</w:t>
            </w:r>
            <w:r>
              <w:rPr>
                <w:rFonts w:hint="eastAsia" w:ascii="宋体" w:hAnsi="宋体"/>
                <w:szCs w:val="21"/>
                <w:lang w:val="en-US" w:eastAsia="zh-CN"/>
              </w:rPr>
              <w:t>09</w:t>
            </w:r>
            <w:r>
              <w:rPr>
                <w:rFonts w:hint="eastAsia" w:ascii="宋体" w:hAnsi="宋体"/>
                <w:szCs w:val="21"/>
              </w:rPr>
              <w:t>月</w:t>
            </w:r>
            <w:r>
              <w:rPr>
                <w:rFonts w:hint="eastAsia" w:ascii="宋体" w:hAnsi="宋体"/>
                <w:szCs w:val="21"/>
                <w:lang w:val="en-US" w:eastAsia="zh-CN"/>
              </w:rPr>
              <w:t>09</w:t>
            </w:r>
            <w:r>
              <w:rPr>
                <w:rFonts w:hint="eastAsia" w:ascii="宋体" w:hAnsi="宋体"/>
                <w:szCs w:val="21"/>
              </w:rPr>
              <w:t>日09时30分；</w:t>
            </w:r>
          </w:p>
          <w:p>
            <w:pPr>
              <w:spacing w:line="400" w:lineRule="exact"/>
              <w:rPr>
                <w:rFonts w:ascii="宋体" w:hAnsi="宋体"/>
                <w:szCs w:val="21"/>
              </w:rPr>
            </w:pPr>
            <w:r>
              <w:rPr>
                <w:rFonts w:hint="eastAsia" w:ascii="宋体" w:hAnsi="宋体"/>
                <w:szCs w:val="21"/>
              </w:rPr>
              <w:t>开标地点：</w:t>
            </w:r>
            <w:bookmarkStart w:id="4" w:name="_Hlk76642680"/>
            <w:r>
              <w:rPr>
                <w:rFonts w:hint="eastAsia" w:ascii="宋体" w:hAnsi="宋体"/>
                <w:szCs w:val="21"/>
                <w:lang w:eastAsia="zh-CN"/>
              </w:rPr>
              <w:t>桂林市秀峰区75号鼎富大厦B座14楼</w:t>
            </w:r>
            <w:r>
              <w:rPr>
                <w:rFonts w:hint="eastAsia" w:ascii="宋体" w:hAnsi="宋体"/>
                <w:szCs w:val="21"/>
              </w:rPr>
              <w:t xml:space="preserve"> </w:t>
            </w:r>
            <w:bookmarkEnd w:id="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5" w:hRule="atLeast"/>
        </w:trPr>
        <w:tc>
          <w:tcPr>
            <w:tcW w:w="860" w:type="dxa"/>
            <w:vAlign w:val="center"/>
          </w:tcPr>
          <w:p>
            <w:pPr>
              <w:spacing w:line="400" w:lineRule="exact"/>
              <w:jc w:val="center"/>
              <w:rPr>
                <w:rFonts w:ascii="宋体" w:hAnsi="宋体"/>
                <w:szCs w:val="21"/>
              </w:rPr>
            </w:pPr>
            <w:r>
              <w:rPr>
                <w:rFonts w:hint="eastAsia" w:ascii="宋体" w:hAnsi="宋体"/>
                <w:szCs w:val="21"/>
              </w:rPr>
              <w:t>13</w:t>
            </w:r>
          </w:p>
        </w:tc>
        <w:tc>
          <w:tcPr>
            <w:tcW w:w="854" w:type="dxa"/>
            <w:vAlign w:val="center"/>
          </w:tcPr>
          <w:p>
            <w:pPr>
              <w:spacing w:line="400" w:lineRule="exact"/>
              <w:jc w:val="center"/>
              <w:rPr>
                <w:rFonts w:ascii="宋体" w:hAnsi="宋体"/>
                <w:szCs w:val="21"/>
              </w:rPr>
            </w:pPr>
            <w:r>
              <w:rPr>
                <w:rFonts w:hint="eastAsia" w:ascii="宋体" w:hAnsi="宋体"/>
                <w:szCs w:val="21"/>
              </w:rPr>
              <w:t>22</w:t>
            </w:r>
          </w:p>
        </w:tc>
        <w:tc>
          <w:tcPr>
            <w:tcW w:w="1526" w:type="dxa"/>
            <w:vAlign w:val="center"/>
          </w:tcPr>
          <w:p>
            <w:pPr>
              <w:spacing w:line="400" w:lineRule="exact"/>
              <w:jc w:val="center"/>
              <w:rPr>
                <w:rFonts w:ascii="宋体" w:hAnsi="宋体" w:cs="Arial"/>
                <w:kern w:val="0"/>
                <w:szCs w:val="21"/>
              </w:rPr>
            </w:pPr>
            <w:r>
              <w:rPr>
                <w:rFonts w:hint="eastAsia" w:ascii="宋体" w:hAnsi="宋体"/>
                <w:szCs w:val="21"/>
              </w:rPr>
              <w:t>评标委员会组成</w:t>
            </w:r>
          </w:p>
        </w:tc>
        <w:tc>
          <w:tcPr>
            <w:tcW w:w="5691" w:type="dxa"/>
            <w:vAlign w:val="center"/>
          </w:tcPr>
          <w:p>
            <w:pPr>
              <w:spacing w:line="400" w:lineRule="exact"/>
              <w:rPr>
                <w:rFonts w:ascii="宋体" w:hAnsi="宋体"/>
                <w:szCs w:val="21"/>
              </w:rPr>
            </w:pPr>
            <w:r>
              <w:rPr>
                <w:rFonts w:hint="eastAsia" w:ascii="宋体" w:hAnsi="宋体"/>
                <w:szCs w:val="21"/>
              </w:rPr>
              <w:t>评标委员会由采购人代表</w:t>
            </w:r>
            <w:r>
              <w:rPr>
                <w:rFonts w:ascii="宋体" w:hAnsi="宋体"/>
                <w:szCs w:val="21"/>
                <w:u w:val="single"/>
              </w:rPr>
              <w:t>3</w:t>
            </w:r>
            <w:r>
              <w:rPr>
                <w:rFonts w:hint="eastAsia" w:ascii="宋体" w:hAnsi="宋体"/>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860" w:type="dxa"/>
            <w:vAlign w:val="center"/>
          </w:tcPr>
          <w:p>
            <w:pPr>
              <w:spacing w:line="400" w:lineRule="exact"/>
              <w:jc w:val="center"/>
              <w:rPr>
                <w:rFonts w:ascii="宋体" w:hAnsi="宋体"/>
                <w:szCs w:val="21"/>
              </w:rPr>
            </w:pPr>
            <w:r>
              <w:rPr>
                <w:rFonts w:hint="eastAsia" w:ascii="宋体" w:hAnsi="宋体"/>
                <w:szCs w:val="21"/>
              </w:rPr>
              <w:t>14</w:t>
            </w:r>
          </w:p>
        </w:tc>
        <w:tc>
          <w:tcPr>
            <w:tcW w:w="854" w:type="dxa"/>
            <w:vAlign w:val="center"/>
          </w:tcPr>
          <w:p>
            <w:pPr>
              <w:spacing w:line="400" w:lineRule="exact"/>
              <w:jc w:val="center"/>
              <w:rPr>
                <w:rFonts w:ascii="宋体" w:hAnsi="宋体"/>
                <w:szCs w:val="21"/>
              </w:rPr>
            </w:pPr>
            <w:r>
              <w:rPr>
                <w:rFonts w:hint="eastAsia" w:ascii="宋体" w:hAnsi="宋体"/>
                <w:szCs w:val="21"/>
              </w:rPr>
              <w:t>23.2</w:t>
            </w:r>
          </w:p>
        </w:tc>
        <w:tc>
          <w:tcPr>
            <w:tcW w:w="1526" w:type="dxa"/>
            <w:vAlign w:val="center"/>
          </w:tcPr>
          <w:p>
            <w:pPr>
              <w:spacing w:line="400" w:lineRule="exact"/>
              <w:jc w:val="center"/>
              <w:rPr>
                <w:rFonts w:ascii="宋体" w:hAnsi="宋体"/>
                <w:szCs w:val="21"/>
              </w:rPr>
            </w:pPr>
            <w:r>
              <w:rPr>
                <w:rFonts w:hint="eastAsia" w:ascii="宋体" w:hAnsi="宋体"/>
                <w:szCs w:val="21"/>
              </w:rPr>
              <w:t>评标办法</w:t>
            </w:r>
          </w:p>
        </w:tc>
        <w:tc>
          <w:tcPr>
            <w:tcW w:w="5691" w:type="dxa"/>
            <w:vAlign w:val="center"/>
          </w:tcPr>
          <w:p>
            <w:pPr>
              <w:spacing w:line="400" w:lineRule="exact"/>
              <w:rPr>
                <w:rFonts w:ascii="宋体" w:hAnsi="宋体"/>
                <w:szCs w:val="21"/>
              </w:rPr>
            </w:pPr>
            <w:r>
              <w:rPr>
                <w:rFonts w:hint="eastAsia" w:ascii="宋体" w:hAnsi="宋体"/>
                <w:szCs w:val="21"/>
                <w:highlight w:val="none"/>
              </w:rPr>
              <w:t>通过文件评审的均可中标，具体评标内容及标准详见第四章：评标办法。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860" w:type="dxa"/>
            <w:vAlign w:val="center"/>
          </w:tcPr>
          <w:p>
            <w:pPr>
              <w:spacing w:line="340" w:lineRule="exact"/>
              <w:jc w:val="center"/>
              <w:rPr>
                <w:rFonts w:ascii="宋体" w:hAnsi="宋体"/>
                <w:szCs w:val="21"/>
              </w:rPr>
            </w:pPr>
            <w:r>
              <w:rPr>
                <w:rFonts w:hint="eastAsia" w:ascii="宋体" w:hAnsi="宋体"/>
                <w:szCs w:val="21"/>
              </w:rPr>
              <w:t>16</w:t>
            </w:r>
          </w:p>
        </w:tc>
        <w:tc>
          <w:tcPr>
            <w:tcW w:w="854" w:type="dxa"/>
            <w:vAlign w:val="center"/>
          </w:tcPr>
          <w:p>
            <w:pPr>
              <w:spacing w:line="340" w:lineRule="exact"/>
              <w:jc w:val="center"/>
              <w:rPr>
                <w:rFonts w:ascii="宋体" w:hAnsi="宋体"/>
                <w:szCs w:val="21"/>
              </w:rPr>
            </w:pPr>
            <w:r>
              <w:rPr>
                <w:rFonts w:hint="eastAsia" w:ascii="宋体" w:hAnsi="宋体"/>
                <w:szCs w:val="21"/>
              </w:rPr>
              <w:t>31</w:t>
            </w:r>
          </w:p>
        </w:tc>
        <w:tc>
          <w:tcPr>
            <w:tcW w:w="1526" w:type="dxa"/>
            <w:vAlign w:val="center"/>
          </w:tcPr>
          <w:p>
            <w:pPr>
              <w:spacing w:line="320" w:lineRule="exact"/>
              <w:jc w:val="center"/>
              <w:rPr>
                <w:rFonts w:ascii="宋体" w:hAnsi="宋体"/>
                <w:szCs w:val="21"/>
              </w:rPr>
            </w:pPr>
            <w:r>
              <w:rPr>
                <w:rFonts w:hint="eastAsia" w:ascii="宋体" w:hAnsi="宋体"/>
                <w:szCs w:val="21"/>
              </w:rPr>
              <w:t>中标公告及中标通知书</w:t>
            </w:r>
          </w:p>
        </w:tc>
        <w:tc>
          <w:tcPr>
            <w:tcW w:w="5691" w:type="dxa"/>
            <w:vAlign w:val="center"/>
          </w:tcPr>
          <w:p>
            <w:pPr>
              <w:pStyle w:val="16"/>
              <w:tabs>
                <w:tab w:val="left" w:pos="455"/>
              </w:tabs>
              <w:spacing w:line="400" w:lineRule="exact"/>
              <w:rPr>
                <w:rFonts w:hAnsi="宋体"/>
              </w:rPr>
            </w:pPr>
            <w:r>
              <w:rPr>
                <w:rFonts w:hint="eastAsia" w:hAnsi="宋体"/>
              </w:rPr>
              <w:t>1.</w:t>
            </w:r>
            <w:r>
              <w:rPr>
                <w:rFonts w:hint="eastAsia" w:hAnsi="宋体"/>
                <w:szCs w:val="21"/>
              </w:rPr>
              <w:t>评标结束后两个工作日内公告中标信息。</w:t>
            </w:r>
          </w:p>
          <w:p>
            <w:pPr>
              <w:pStyle w:val="16"/>
              <w:spacing w:line="400" w:lineRule="exact"/>
              <w:rPr>
                <w:rFonts w:hAnsi="宋体"/>
                <w:szCs w:val="21"/>
              </w:rPr>
            </w:pPr>
            <w:r>
              <w:rPr>
                <w:rFonts w:hint="eastAsia" w:hAnsi="宋体"/>
              </w:rPr>
              <w:t>2.中标供应商应自接到通知之日起七个工作日内，办理中标通知书领取手续，如不按期办理领取手续，视为自动放弃中标资格。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5" w:hRule="atLeast"/>
        </w:trPr>
        <w:tc>
          <w:tcPr>
            <w:tcW w:w="860" w:type="dxa"/>
            <w:vAlign w:val="center"/>
          </w:tcPr>
          <w:p>
            <w:pPr>
              <w:spacing w:line="340" w:lineRule="exact"/>
              <w:jc w:val="center"/>
              <w:rPr>
                <w:rFonts w:ascii="宋体" w:hAnsi="宋体"/>
                <w:szCs w:val="21"/>
              </w:rPr>
            </w:pPr>
            <w:r>
              <w:rPr>
                <w:rFonts w:hint="eastAsia" w:ascii="宋体" w:hAnsi="宋体"/>
                <w:szCs w:val="21"/>
              </w:rPr>
              <w:t>17</w:t>
            </w:r>
          </w:p>
        </w:tc>
        <w:tc>
          <w:tcPr>
            <w:tcW w:w="854" w:type="dxa"/>
            <w:vAlign w:val="center"/>
          </w:tcPr>
          <w:p>
            <w:pPr>
              <w:spacing w:line="340" w:lineRule="exact"/>
              <w:jc w:val="center"/>
              <w:rPr>
                <w:rFonts w:ascii="宋体" w:hAnsi="宋体"/>
                <w:szCs w:val="21"/>
              </w:rPr>
            </w:pPr>
            <w:r>
              <w:rPr>
                <w:rFonts w:hint="eastAsia" w:ascii="宋体" w:hAnsi="宋体"/>
                <w:szCs w:val="21"/>
              </w:rPr>
              <w:t>32.1</w:t>
            </w:r>
          </w:p>
        </w:tc>
        <w:tc>
          <w:tcPr>
            <w:tcW w:w="1526" w:type="dxa"/>
            <w:vAlign w:val="center"/>
          </w:tcPr>
          <w:p>
            <w:pPr>
              <w:spacing w:line="320" w:lineRule="exact"/>
              <w:jc w:val="center"/>
              <w:rPr>
                <w:rFonts w:ascii="宋体" w:hAnsi="宋体"/>
                <w:szCs w:val="21"/>
              </w:rPr>
            </w:pPr>
            <w:r>
              <w:rPr>
                <w:rFonts w:hint="eastAsia" w:ascii="宋体" w:hAnsi="宋体"/>
                <w:szCs w:val="21"/>
              </w:rPr>
              <w:t>签订合同时间</w:t>
            </w:r>
          </w:p>
        </w:tc>
        <w:tc>
          <w:tcPr>
            <w:tcW w:w="5691" w:type="dxa"/>
            <w:vAlign w:val="center"/>
          </w:tcPr>
          <w:p>
            <w:pPr>
              <w:spacing w:line="400" w:lineRule="exact"/>
              <w:rPr>
                <w:rFonts w:ascii="宋体" w:hAnsi="宋体"/>
                <w:szCs w:val="21"/>
              </w:rPr>
            </w:pPr>
            <w:r>
              <w:rPr>
                <w:rFonts w:hint="eastAsia" w:ascii="宋体" w:hAnsi="宋体"/>
                <w:szCs w:val="21"/>
              </w:rPr>
              <w:t>中标通知书发出之日起三十日内。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9" w:hRule="atLeast"/>
        </w:trPr>
        <w:tc>
          <w:tcPr>
            <w:tcW w:w="860" w:type="dxa"/>
            <w:vAlign w:val="center"/>
          </w:tcPr>
          <w:p>
            <w:pPr>
              <w:spacing w:line="340" w:lineRule="exact"/>
              <w:jc w:val="center"/>
              <w:rPr>
                <w:rFonts w:ascii="宋体" w:hAnsi="宋体"/>
                <w:szCs w:val="21"/>
              </w:rPr>
            </w:pPr>
            <w:r>
              <w:rPr>
                <w:rFonts w:hint="eastAsia" w:ascii="宋体" w:hAnsi="宋体"/>
                <w:szCs w:val="21"/>
              </w:rPr>
              <w:t>18</w:t>
            </w:r>
          </w:p>
        </w:tc>
        <w:tc>
          <w:tcPr>
            <w:tcW w:w="854" w:type="dxa"/>
            <w:vAlign w:val="center"/>
          </w:tcPr>
          <w:p>
            <w:pPr>
              <w:spacing w:line="340" w:lineRule="exact"/>
              <w:jc w:val="center"/>
              <w:rPr>
                <w:rFonts w:ascii="宋体" w:hAnsi="宋体"/>
                <w:szCs w:val="21"/>
              </w:rPr>
            </w:pPr>
            <w:r>
              <w:rPr>
                <w:rFonts w:hint="eastAsia" w:ascii="宋体" w:hAnsi="宋体"/>
                <w:szCs w:val="21"/>
              </w:rPr>
              <w:t>33</w:t>
            </w:r>
          </w:p>
        </w:tc>
        <w:tc>
          <w:tcPr>
            <w:tcW w:w="1526" w:type="dxa"/>
            <w:vAlign w:val="center"/>
          </w:tcPr>
          <w:p>
            <w:pPr>
              <w:spacing w:line="320" w:lineRule="exact"/>
              <w:jc w:val="center"/>
              <w:rPr>
                <w:rFonts w:ascii="宋体" w:hAnsi="宋体"/>
                <w:szCs w:val="21"/>
              </w:rPr>
            </w:pPr>
            <w:r>
              <w:rPr>
                <w:rFonts w:hint="eastAsia" w:ascii="宋体" w:hAnsi="宋体"/>
                <w:szCs w:val="21"/>
              </w:rPr>
              <w:t>解释权</w:t>
            </w:r>
          </w:p>
        </w:tc>
        <w:tc>
          <w:tcPr>
            <w:tcW w:w="5691" w:type="dxa"/>
            <w:vAlign w:val="center"/>
          </w:tcPr>
          <w:p>
            <w:pPr>
              <w:spacing w:line="400" w:lineRule="exact"/>
              <w:rPr>
                <w:rFonts w:ascii="宋体" w:hAnsi="宋体"/>
                <w:szCs w:val="21"/>
              </w:rPr>
            </w:pPr>
            <w:r>
              <w:rPr>
                <w:rFonts w:hint="eastAsia" w:ascii="宋体" w:hAnsi="宋体"/>
                <w:szCs w:val="21"/>
              </w:rPr>
              <w:t>构成本招标文件的各个组成文件应互为解释，互为说明；如有不明确或不一致，构成合同文件组成内容的，以合同文件约定内容为准；除招标文件中有特别规定外，仅适用于招标投标阶段的规定，按招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采购人负责解释；本招标文件的解释权属于采购人。</w:t>
            </w:r>
          </w:p>
        </w:tc>
      </w:tr>
    </w:tbl>
    <w:p>
      <w:pPr>
        <w:spacing w:line="400" w:lineRule="exact"/>
        <w:ind w:firstLine="411" w:firstLineChars="196"/>
        <w:jc w:val="center"/>
        <w:rPr>
          <w:rFonts w:ascii="宋体" w:hAnsi="宋体"/>
          <w:b/>
          <w:sz w:val="28"/>
          <w:szCs w:val="28"/>
        </w:rPr>
      </w:pPr>
      <w:r>
        <w:rPr>
          <w:rFonts w:hint="eastAsia" w:ascii="宋体" w:hAnsi="宋体"/>
        </w:rPr>
        <w:br w:type="page"/>
      </w:r>
      <w:r>
        <w:rPr>
          <w:rFonts w:hint="eastAsia" w:ascii="宋体" w:hAnsi="宋体"/>
          <w:b/>
          <w:sz w:val="28"/>
          <w:szCs w:val="28"/>
        </w:rPr>
        <w:t>一、总则</w:t>
      </w:r>
    </w:p>
    <w:p>
      <w:pPr>
        <w:spacing w:line="400" w:lineRule="exact"/>
        <w:ind w:firstLine="411" w:firstLineChars="196"/>
        <w:rPr>
          <w:rFonts w:ascii="宋体" w:hAnsi="宋体"/>
          <w:b/>
          <w:szCs w:val="21"/>
        </w:rPr>
      </w:pPr>
      <w:r>
        <w:rPr>
          <w:rFonts w:hint="eastAsia" w:ascii="宋体" w:hAnsi="宋体"/>
          <w:b/>
          <w:szCs w:val="21"/>
        </w:rPr>
        <w:t>1. 项目名称及项目编号</w:t>
      </w:r>
    </w:p>
    <w:p>
      <w:pPr>
        <w:spacing w:line="400" w:lineRule="exact"/>
        <w:ind w:firstLine="617" w:firstLineChars="294"/>
        <w:rPr>
          <w:rFonts w:ascii="宋体" w:hAnsi="宋体"/>
          <w:szCs w:val="21"/>
        </w:rPr>
      </w:pPr>
      <w:r>
        <w:rPr>
          <w:rFonts w:hint="eastAsia" w:ascii="宋体" w:hAnsi="宋体"/>
          <w:szCs w:val="21"/>
        </w:rPr>
        <w:t>项目名称：房屋租赁2021年度营销渠道服务</w:t>
      </w:r>
    </w:p>
    <w:p>
      <w:pPr>
        <w:spacing w:line="400" w:lineRule="exact"/>
        <w:ind w:firstLine="617" w:firstLineChars="294"/>
        <w:rPr>
          <w:rFonts w:hint="eastAsia" w:ascii="宋体" w:hAnsi="宋体" w:eastAsia="宋体"/>
          <w:b/>
          <w:szCs w:val="21"/>
          <w:lang w:eastAsia="zh-CN"/>
        </w:rPr>
      </w:pPr>
      <w:r>
        <w:rPr>
          <w:rFonts w:hint="eastAsia" w:ascii="宋体" w:hAnsi="宋体"/>
          <w:szCs w:val="21"/>
        </w:rPr>
        <w:t>项目编号：</w:t>
      </w:r>
      <w:r>
        <w:rPr>
          <w:rFonts w:hint="eastAsia" w:ascii="宋体" w:hAnsi="宋体"/>
          <w:szCs w:val="21"/>
          <w:lang w:eastAsia="zh-CN"/>
        </w:rPr>
        <w:t>GLJK自主公开招标-GDJT-2021-0015</w:t>
      </w:r>
    </w:p>
    <w:p>
      <w:pPr>
        <w:spacing w:line="400" w:lineRule="exact"/>
        <w:ind w:firstLine="411" w:firstLineChars="196"/>
        <w:rPr>
          <w:rFonts w:ascii="宋体" w:hAnsi="宋体"/>
          <w:b/>
          <w:szCs w:val="21"/>
        </w:rPr>
      </w:pPr>
      <w:r>
        <w:rPr>
          <w:rFonts w:hint="eastAsia" w:ascii="宋体" w:hAnsi="宋体"/>
          <w:b/>
          <w:szCs w:val="21"/>
        </w:rPr>
        <w:t>2. 适应范围</w:t>
      </w:r>
    </w:p>
    <w:p>
      <w:pPr>
        <w:spacing w:line="400" w:lineRule="exact"/>
        <w:ind w:firstLine="435"/>
        <w:rPr>
          <w:rFonts w:ascii="宋体" w:hAnsi="宋体"/>
          <w:szCs w:val="21"/>
        </w:rPr>
      </w:pPr>
      <w:r>
        <w:rPr>
          <w:rFonts w:hint="eastAsia" w:ascii="宋体" w:hAnsi="宋体"/>
          <w:szCs w:val="21"/>
        </w:rPr>
        <w:t>本招标文件适用本招标采购项目的招标、投标、评标、合同履约、验收、付款等行为（法律、法规另有规定的，从其规定）。</w:t>
      </w:r>
    </w:p>
    <w:p>
      <w:pPr>
        <w:spacing w:line="400" w:lineRule="exact"/>
        <w:ind w:firstLine="435"/>
        <w:rPr>
          <w:rFonts w:ascii="宋体" w:hAnsi="宋体"/>
          <w:b/>
          <w:szCs w:val="21"/>
        </w:rPr>
      </w:pPr>
      <w:r>
        <w:rPr>
          <w:rFonts w:hint="eastAsia" w:ascii="宋体" w:hAnsi="宋体"/>
          <w:b/>
          <w:szCs w:val="21"/>
        </w:rPr>
        <w:t>3. 定义</w:t>
      </w:r>
    </w:p>
    <w:p>
      <w:pPr>
        <w:spacing w:line="400" w:lineRule="exact"/>
        <w:ind w:firstLine="435"/>
        <w:rPr>
          <w:rFonts w:ascii="宋体" w:hAnsi="宋体"/>
          <w:szCs w:val="21"/>
        </w:rPr>
      </w:pPr>
      <w:r>
        <w:rPr>
          <w:rFonts w:hint="eastAsia" w:ascii="宋体" w:hAnsi="宋体"/>
          <w:szCs w:val="21"/>
        </w:rPr>
        <w:t>3.1“招标采购单位”是指组织本次招标的采购人和采购代理机构。</w:t>
      </w:r>
    </w:p>
    <w:p>
      <w:pPr>
        <w:spacing w:line="400" w:lineRule="exact"/>
        <w:ind w:firstLine="435"/>
        <w:rPr>
          <w:rFonts w:ascii="宋体" w:hAnsi="宋体"/>
          <w:szCs w:val="21"/>
        </w:rPr>
      </w:pPr>
      <w:r>
        <w:rPr>
          <w:rFonts w:hint="eastAsia" w:ascii="宋体" w:hAnsi="宋体"/>
          <w:szCs w:val="21"/>
        </w:rPr>
        <w:t>3.2“投标人”是指向招标方提交投标文件的供应商。</w:t>
      </w:r>
    </w:p>
    <w:p>
      <w:pPr>
        <w:spacing w:line="400" w:lineRule="exact"/>
        <w:ind w:firstLine="435"/>
        <w:rPr>
          <w:rFonts w:ascii="宋体" w:hAnsi="宋体"/>
          <w:szCs w:val="21"/>
        </w:rPr>
      </w:pPr>
      <w:r>
        <w:rPr>
          <w:rFonts w:hint="eastAsia" w:ascii="宋体" w:hAnsi="宋体"/>
          <w:szCs w:val="21"/>
        </w:rPr>
        <w:t>3.3“货物”系指按招标文件规定，投标人须向采购人提供的一切设备、保险、税金、备品备件、工具、手册及其它有关技术资料和材料。</w:t>
      </w:r>
    </w:p>
    <w:p>
      <w:pPr>
        <w:spacing w:line="400" w:lineRule="exact"/>
        <w:ind w:firstLine="435"/>
        <w:rPr>
          <w:rFonts w:ascii="宋体" w:hAnsi="宋体"/>
          <w:szCs w:val="21"/>
        </w:rPr>
      </w:pPr>
      <w:r>
        <w:rPr>
          <w:rFonts w:hint="eastAsia" w:ascii="宋体" w:hAnsi="宋体"/>
          <w:szCs w:val="21"/>
        </w:rPr>
        <w:t>3.4“服务”系指招标文件规定，投标人须承担的服务义务。</w:t>
      </w:r>
    </w:p>
    <w:p>
      <w:pPr>
        <w:spacing w:line="400" w:lineRule="exact"/>
        <w:ind w:firstLine="435"/>
        <w:rPr>
          <w:rFonts w:ascii="宋体" w:hAnsi="宋体"/>
          <w:szCs w:val="21"/>
        </w:rPr>
      </w:pPr>
      <w:r>
        <w:rPr>
          <w:rFonts w:hint="eastAsia" w:ascii="宋体" w:hAnsi="宋体"/>
          <w:szCs w:val="21"/>
        </w:rPr>
        <w:t>3.5“项目”系指投标人按招标文件规定向采购人提供的货物和服务。</w:t>
      </w:r>
    </w:p>
    <w:p>
      <w:pPr>
        <w:spacing w:line="400" w:lineRule="exact"/>
        <w:ind w:firstLine="435"/>
        <w:rPr>
          <w:rFonts w:ascii="宋体" w:hAnsi="宋体"/>
          <w:szCs w:val="21"/>
        </w:rPr>
      </w:pPr>
      <w:r>
        <w:rPr>
          <w:rFonts w:hint="eastAsia" w:ascii="宋体" w:hAnsi="宋体"/>
          <w:szCs w:val="21"/>
        </w:rPr>
        <w:t>3.6“书面形式”包括信函、传真、电报。</w:t>
      </w:r>
    </w:p>
    <w:p>
      <w:pPr>
        <w:spacing w:line="400" w:lineRule="exact"/>
        <w:ind w:firstLine="435"/>
        <w:rPr>
          <w:rFonts w:ascii="宋体" w:hAnsi="宋体"/>
          <w:b/>
          <w:szCs w:val="21"/>
        </w:rPr>
      </w:pPr>
      <w:r>
        <w:rPr>
          <w:rFonts w:hint="eastAsia" w:ascii="宋体" w:hAnsi="宋体"/>
          <w:b/>
          <w:szCs w:val="21"/>
        </w:rPr>
        <w:t>4. 招标方式</w:t>
      </w:r>
    </w:p>
    <w:p>
      <w:pPr>
        <w:spacing w:line="400" w:lineRule="exact"/>
        <w:ind w:firstLine="435"/>
        <w:rPr>
          <w:rFonts w:ascii="宋体" w:hAnsi="宋体"/>
          <w:szCs w:val="21"/>
        </w:rPr>
      </w:pPr>
      <w:r>
        <w:rPr>
          <w:rFonts w:hint="eastAsia" w:ascii="宋体" w:hAnsi="宋体"/>
          <w:szCs w:val="21"/>
        </w:rPr>
        <w:t>公开招标方式。</w:t>
      </w:r>
    </w:p>
    <w:p>
      <w:pPr>
        <w:spacing w:line="400" w:lineRule="exact"/>
        <w:ind w:firstLine="435"/>
        <w:rPr>
          <w:rFonts w:ascii="宋体" w:hAnsi="宋体"/>
          <w:b/>
          <w:szCs w:val="21"/>
        </w:rPr>
      </w:pPr>
      <w:r>
        <w:rPr>
          <w:rFonts w:hint="eastAsia" w:ascii="宋体" w:hAnsi="宋体"/>
          <w:b/>
          <w:szCs w:val="21"/>
        </w:rPr>
        <w:t>5. 投标人资格</w:t>
      </w:r>
    </w:p>
    <w:p>
      <w:pPr>
        <w:spacing w:line="400" w:lineRule="exact"/>
        <w:ind w:firstLine="435"/>
        <w:rPr>
          <w:rFonts w:ascii="宋体" w:hAnsi="宋体"/>
          <w:bCs/>
          <w:szCs w:val="21"/>
        </w:rPr>
      </w:pPr>
      <w:r>
        <w:rPr>
          <w:rFonts w:hint="eastAsia" w:ascii="宋体" w:hAnsi="宋体"/>
          <w:bCs/>
          <w:szCs w:val="21"/>
        </w:rPr>
        <w:t>5.1</w:t>
      </w:r>
      <w:r>
        <w:rPr>
          <w:rFonts w:hint="eastAsia" w:ascii="宋体" w:hAnsi="宋体" w:cs="宋体"/>
          <w:kern w:val="0"/>
        </w:rPr>
        <w:t>在国内注册（指按国家有关规定要求注册的），并具有履行本次项目合同所必须的资金、技术和专业人员的</w:t>
      </w:r>
      <w:r>
        <w:rPr>
          <w:rFonts w:hint="eastAsia" w:ascii="宋体" w:hAnsi="宋体" w:cs="Arial"/>
          <w:bCs/>
          <w:spacing w:val="2"/>
        </w:rPr>
        <w:t>服务商</w:t>
      </w:r>
      <w:r>
        <w:rPr>
          <w:rFonts w:hint="eastAsia" w:ascii="宋体" w:hAnsi="宋体" w:cs="宋体"/>
          <w:kern w:val="0"/>
        </w:rPr>
        <w:t>；</w:t>
      </w:r>
    </w:p>
    <w:p>
      <w:pPr>
        <w:spacing w:line="360" w:lineRule="auto"/>
        <w:ind w:firstLine="420" w:firstLineChars="200"/>
        <w:rPr>
          <w:rFonts w:hint="eastAsia" w:ascii="宋体" w:hAnsi="宋体" w:eastAsia="宋体" w:cs="宋体"/>
          <w:szCs w:val="21"/>
        </w:rPr>
      </w:pPr>
      <w:r>
        <w:rPr>
          <w:rFonts w:hint="eastAsia" w:ascii="宋体" w:hAnsi="宋体" w:cs="宋体"/>
          <w:szCs w:val="21"/>
          <w:lang w:val="en-US" w:eastAsia="zh-CN"/>
        </w:rPr>
        <w:t>5.2</w:t>
      </w:r>
      <w:r>
        <w:rPr>
          <w:rFonts w:hint="eastAsia" w:ascii="宋体" w:hAnsi="宋体" w:eastAsia="宋体" w:cs="宋体"/>
          <w:szCs w:val="21"/>
        </w:rPr>
        <w:t>被列入失信被执行人、重大税收违法案件当事人名单、政府采购严重违法失信行为记录名单供应商，将被拒绝其参与本次政府采购活动。</w:t>
      </w:r>
      <w:r>
        <w:rPr>
          <w:rFonts w:hint="eastAsia" w:ascii="宋体" w:hAnsi="宋体" w:eastAsia="宋体" w:cs="宋体"/>
          <w:szCs w:val="21"/>
          <w:lang w:val="en-US" w:eastAsia="zh-CN"/>
        </w:rPr>
        <w:t>要求</w:t>
      </w:r>
      <w:r>
        <w:rPr>
          <w:rFonts w:hint="eastAsia" w:ascii="宋体" w:hAnsi="宋体" w:eastAsia="宋体" w:cs="宋体"/>
          <w:szCs w:val="21"/>
        </w:rPr>
        <w:t>供应商可在“信用中国”网站（www.creditchina.gov.cn）</w:t>
      </w:r>
      <w:r>
        <w:rPr>
          <w:rFonts w:hint="eastAsia" w:ascii="宋体" w:hAnsi="宋体" w:eastAsia="宋体" w:cs="宋体"/>
          <w:szCs w:val="21"/>
          <w:lang w:val="en-US" w:eastAsia="zh-CN"/>
        </w:rPr>
        <w:t>或</w:t>
      </w:r>
      <w:r>
        <w:rPr>
          <w:rFonts w:hint="eastAsia" w:ascii="宋体" w:hAnsi="宋体" w:eastAsia="宋体" w:cs="宋体"/>
          <w:szCs w:val="21"/>
        </w:rPr>
        <w:t>中国政府采购网（www.ccgp.gov.cn）查询相关供应商主体信用记录</w:t>
      </w:r>
      <w:r>
        <w:rPr>
          <w:rFonts w:hint="eastAsia" w:ascii="宋体" w:hAnsi="宋体" w:eastAsia="宋体" w:cs="宋体"/>
          <w:szCs w:val="21"/>
          <w:lang w:eastAsia="zh-CN"/>
        </w:rPr>
        <w:t>（</w:t>
      </w:r>
      <w:r>
        <w:rPr>
          <w:rFonts w:hint="eastAsia" w:ascii="宋体" w:hAnsi="宋体" w:eastAsia="宋体" w:cs="宋体"/>
          <w:szCs w:val="21"/>
          <w:lang w:val="en-US" w:eastAsia="zh-CN"/>
        </w:rPr>
        <w:t>提供网页截图并加盖公章）</w:t>
      </w:r>
      <w:r>
        <w:rPr>
          <w:rFonts w:hint="eastAsia" w:ascii="宋体" w:hAnsi="宋体" w:eastAsia="宋体" w:cs="宋体"/>
          <w:szCs w:val="21"/>
        </w:rPr>
        <w:t>。</w:t>
      </w:r>
    </w:p>
    <w:p>
      <w:pPr>
        <w:spacing w:line="400" w:lineRule="exact"/>
        <w:ind w:firstLine="435"/>
        <w:rPr>
          <w:rFonts w:ascii="宋体" w:hAnsi="宋体"/>
          <w:bCs/>
          <w:szCs w:val="21"/>
        </w:rPr>
      </w:pPr>
      <w:r>
        <w:rPr>
          <w:rFonts w:hint="eastAsia" w:ascii="宋体" w:hAnsi="宋体"/>
          <w:bCs/>
          <w:szCs w:val="21"/>
        </w:rPr>
        <w:t>5.</w:t>
      </w:r>
      <w:r>
        <w:rPr>
          <w:rFonts w:hint="eastAsia" w:ascii="宋体" w:hAnsi="宋体"/>
          <w:bCs/>
          <w:szCs w:val="21"/>
          <w:lang w:val="en-US" w:eastAsia="zh-CN"/>
        </w:rPr>
        <w:t>3</w:t>
      </w:r>
      <w:r>
        <w:rPr>
          <w:rFonts w:hint="eastAsia" w:ascii="宋体" w:hAnsi="宋体"/>
          <w:bCs/>
          <w:szCs w:val="21"/>
        </w:rPr>
        <w:t>本项目不接受联合体投标。</w:t>
      </w:r>
    </w:p>
    <w:p>
      <w:pPr>
        <w:spacing w:line="400" w:lineRule="exact"/>
        <w:ind w:firstLine="435"/>
        <w:rPr>
          <w:rFonts w:ascii="宋体" w:hAnsi="宋体"/>
          <w:b/>
          <w:szCs w:val="21"/>
        </w:rPr>
      </w:pPr>
      <w:r>
        <w:rPr>
          <w:rFonts w:hint="eastAsia" w:ascii="宋体" w:hAnsi="宋体"/>
          <w:b/>
          <w:szCs w:val="21"/>
        </w:rPr>
        <w:t>6. 投标费用</w:t>
      </w:r>
    </w:p>
    <w:p>
      <w:pPr>
        <w:spacing w:line="400" w:lineRule="exact"/>
        <w:ind w:firstLine="435"/>
        <w:rPr>
          <w:rFonts w:ascii="宋体" w:hAnsi="宋体"/>
          <w:b/>
          <w:szCs w:val="21"/>
        </w:rPr>
      </w:pPr>
      <w:r>
        <w:rPr>
          <w:rFonts w:hint="eastAsia" w:ascii="宋体" w:hAnsi="宋体"/>
          <w:szCs w:val="21"/>
        </w:rPr>
        <w:t>不论投标结果如何，投标人均应自行承担所有与投标有关的全部费用。</w:t>
      </w:r>
    </w:p>
    <w:p>
      <w:pPr>
        <w:tabs>
          <w:tab w:val="left" w:pos="1635"/>
        </w:tabs>
        <w:spacing w:line="400" w:lineRule="exact"/>
        <w:ind w:firstLine="435"/>
        <w:rPr>
          <w:rFonts w:ascii="宋体" w:hAnsi="宋体"/>
          <w:b/>
          <w:szCs w:val="21"/>
        </w:rPr>
      </w:pPr>
      <w:r>
        <w:rPr>
          <w:rFonts w:hint="eastAsia" w:ascii="宋体" w:hAnsi="宋体"/>
          <w:b/>
          <w:szCs w:val="21"/>
        </w:rPr>
        <w:t>7. 联合体投标要求</w:t>
      </w:r>
    </w:p>
    <w:p>
      <w:pPr>
        <w:tabs>
          <w:tab w:val="left" w:pos="1635"/>
        </w:tabs>
        <w:spacing w:line="400" w:lineRule="exact"/>
        <w:ind w:firstLine="435"/>
        <w:rPr>
          <w:rFonts w:ascii="宋体" w:hAnsi="宋体"/>
        </w:rPr>
      </w:pPr>
      <w:r>
        <w:rPr>
          <w:rFonts w:hint="eastAsia" w:ascii="宋体" w:hAnsi="宋体"/>
        </w:rPr>
        <w:t>本项目不接受联合体投标。</w:t>
      </w:r>
    </w:p>
    <w:p>
      <w:pPr>
        <w:tabs>
          <w:tab w:val="left" w:pos="1635"/>
        </w:tabs>
        <w:spacing w:line="400" w:lineRule="exact"/>
        <w:ind w:firstLine="435"/>
        <w:rPr>
          <w:rFonts w:ascii="宋体" w:hAnsi="宋体"/>
          <w:b/>
          <w:szCs w:val="21"/>
        </w:rPr>
      </w:pPr>
      <w:r>
        <w:rPr>
          <w:rFonts w:hint="eastAsia" w:ascii="宋体" w:hAnsi="宋体"/>
          <w:b/>
          <w:szCs w:val="21"/>
        </w:rPr>
        <w:t>8. 转包与分包</w:t>
      </w:r>
    </w:p>
    <w:p>
      <w:pPr>
        <w:tabs>
          <w:tab w:val="left" w:pos="1635"/>
        </w:tabs>
        <w:spacing w:line="400" w:lineRule="exact"/>
        <w:ind w:firstLine="435"/>
        <w:rPr>
          <w:rFonts w:ascii="宋体" w:hAnsi="宋体"/>
          <w:szCs w:val="21"/>
        </w:rPr>
      </w:pPr>
      <w:r>
        <w:rPr>
          <w:rFonts w:hint="eastAsia" w:ascii="宋体" w:hAnsi="宋体"/>
          <w:szCs w:val="21"/>
        </w:rPr>
        <w:t>8.1本项目不允许转包。</w:t>
      </w:r>
    </w:p>
    <w:p>
      <w:pPr>
        <w:tabs>
          <w:tab w:val="left" w:pos="1635"/>
        </w:tabs>
        <w:spacing w:line="400" w:lineRule="exact"/>
        <w:ind w:firstLine="435"/>
        <w:rPr>
          <w:rFonts w:ascii="宋体" w:hAnsi="宋体"/>
          <w:szCs w:val="21"/>
        </w:rPr>
      </w:pPr>
      <w:r>
        <w:rPr>
          <w:rFonts w:hint="eastAsia" w:ascii="宋体" w:hAnsi="宋体"/>
          <w:szCs w:val="21"/>
        </w:rPr>
        <w:t>8.2本项目不可以分包。</w:t>
      </w:r>
    </w:p>
    <w:p>
      <w:pPr>
        <w:tabs>
          <w:tab w:val="left" w:pos="1635"/>
        </w:tabs>
        <w:spacing w:line="400" w:lineRule="exact"/>
        <w:ind w:firstLine="435"/>
        <w:rPr>
          <w:rFonts w:ascii="宋体" w:hAnsi="宋体"/>
          <w:b/>
          <w:szCs w:val="21"/>
        </w:rPr>
      </w:pPr>
      <w:r>
        <w:rPr>
          <w:rFonts w:hint="eastAsia" w:ascii="宋体" w:hAnsi="宋体"/>
          <w:b/>
          <w:szCs w:val="21"/>
        </w:rPr>
        <w:t>9. 特别说明</w:t>
      </w:r>
    </w:p>
    <w:p>
      <w:pPr>
        <w:tabs>
          <w:tab w:val="left" w:pos="1635"/>
        </w:tabs>
        <w:spacing w:line="400" w:lineRule="exact"/>
        <w:ind w:firstLine="435"/>
        <w:rPr>
          <w:rFonts w:ascii="宋体" w:hAnsi="宋体"/>
          <w:szCs w:val="21"/>
        </w:rPr>
      </w:pPr>
      <w:r>
        <w:rPr>
          <w:rFonts w:hint="eastAsia" w:ascii="宋体" w:hAnsi="宋体"/>
          <w:szCs w:val="21"/>
        </w:rPr>
        <w:t>9.1投标人投标所使用的资格、信誉、荣誉、业绩与企业认证必须为本法人所拥有，投标人投标所使用的采购项目实施人员必须为投标人员工。</w:t>
      </w:r>
    </w:p>
    <w:p>
      <w:pPr>
        <w:tabs>
          <w:tab w:val="left" w:pos="1635"/>
        </w:tabs>
        <w:spacing w:line="400" w:lineRule="exact"/>
        <w:ind w:firstLine="435"/>
        <w:rPr>
          <w:rFonts w:ascii="宋体" w:hAnsi="宋体"/>
          <w:szCs w:val="21"/>
        </w:rPr>
      </w:pPr>
      <w:r>
        <w:rPr>
          <w:rFonts w:hint="eastAsia" w:ascii="宋体" w:hAnsi="宋体"/>
          <w:szCs w:val="21"/>
        </w:rPr>
        <w:t>9.2投标人应仔细阅读招标文件的所有内容，按照招标文件的要求提交投标文件，并对所提供的全部资料的真实性承担法律责任。</w:t>
      </w:r>
    </w:p>
    <w:p>
      <w:pPr>
        <w:tabs>
          <w:tab w:val="left" w:pos="1635"/>
        </w:tabs>
        <w:spacing w:line="400" w:lineRule="exact"/>
        <w:ind w:firstLine="435"/>
        <w:rPr>
          <w:rFonts w:ascii="宋体" w:hAnsi="宋体"/>
          <w:szCs w:val="21"/>
        </w:rPr>
      </w:pPr>
      <w:r>
        <w:rPr>
          <w:rFonts w:hint="eastAsia" w:ascii="宋体" w:hAnsi="宋体"/>
          <w:szCs w:val="21"/>
        </w:rPr>
        <w:t>9.3投标人在投标活动中提供任何虚假材料，其投标无效，并报监管部门查处；中标后发现的，中标人须依照《中华人民共和国消费者权益保护法》第49条之规定双倍赔偿采购人，且民事赔偿并不免除违法投标人的行政与刑事责任。</w:t>
      </w:r>
    </w:p>
    <w:p>
      <w:pPr>
        <w:tabs>
          <w:tab w:val="left" w:pos="1635"/>
        </w:tabs>
        <w:spacing w:line="400" w:lineRule="exact"/>
        <w:ind w:firstLine="435"/>
        <w:rPr>
          <w:rFonts w:ascii="宋体" w:hAnsi="宋体"/>
          <w:szCs w:val="21"/>
        </w:rPr>
      </w:pPr>
      <w:r>
        <w:rPr>
          <w:rFonts w:hint="eastAsia" w:ascii="宋体" w:hAnsi="宋体"/>
          <w:szCs w:val="21"/>
        </w:rPr>
        <w:t>9.4被列入失信被执行人、重大税收违法案件当事人名单、政府采购严重违法失信行为记录名单及其他不符合《中华人民共和国政府采购法》第二十二条规定条件的供应商，将被拒绝其参与本次政府采购活动。投标供应商可在“信用中国”网站（www.creditchina.gov.cn）及中国政府采购网（www.ccgp.gov.cn）查询相关供应商主体信用记录，同时须在投标文件中将查询结果截图加盖单位公章如实报告评标委员会。</w:t>
      </w:r>
    </w:p>
    <w:p>
      <w:pPr>
        <w:tabs>
          <w:tab w:val="left" w:pos="2190"/>
        </w:tabs>
        <w:spacing w:line="400" w:lineRule="exact"/>
        <w:ind w:firstLine="411" w:firstLineChars="196"/>
        <w:rPr>
          <w:rFonts w:ascii="宋体" w:hAnsi="宋体"/>
          <w:b/>
          <w:szCs w:val="21"/>
        </w:rPr>
      </w:pPr>
      <w:r>
        <w:rPr>
          <w:rFonts w:hint="eastAsia" w:ascii="宋体" w:hAnsi="宋体"/>
          <w:b/>
          <w:szCs w:val="21"/>
        </w:rPr>
        <w:t>10. 质疑和投诉</w:t>
      </w:r>
      <w:r>
        <w:rPr>
          <w:rFonts w:ascii="宋体" w:hAnsi="宋体"/>
          <w:b/>
          <w:szCs w:val="21"/>
        </w:rPr>
        <w:tab/>
      </w:r>
    </w:p>
    <w:p>
      <w:pPr>
        <w:tabs>
          <w:tab w:val="left" w:pos="2190"/>
        </w:tabs>
        <w:spacing w:line="400" w:lineRule="exact"/>
        <w:ind w:firstLine="435"/>
        <w:rPr>
          <w:rFonts w:ascii="宋体" w:hAnsi="宋体"/>
          <w:szCs w:val="21"/>
        </w:rPr>
      </w:pPr>
      <w:r>
        <w:rPr>
          <w:rFonts w:hint="eastAsia" w:ascii="宋体" w:hAnsi="宋体"/>
          <w:szCs w:val="21"/>
        </w:rPr>
        <w:t>10.1投标人认为招标文件使自己的合法权益受到损害的，应当在招标公告期满7个工作日内以书面形式向采购人提出质疑。投标人认为招标过程或中标结果使自己的合法权益受到损害的，应当在各采购程序环节结束之日或中标公告期限届满之日起七个工作日内，以书面形式向采购人提出质疑。采购人应认真做好质疑处理工作。</w:t>
      </w:r>
    </w:p>
    <w:p>
      <w:pPr>
        <w:tabs>
          <w:tab w:val="left" w:pos="2190"/>
        </w:tabs>
        <w:spacing w:line="400" w:lineRule="exact"/>
        <w:ind w:firstLine="435"/>
        <w:rPr>
          <w:rFonts w:ascii="宋体" w:hAnsi="宋体"/>
          <w:b/>
          <w:sz w:val="28"/>
          <w:szCs w:val="28"/>
        </w:rPr>
      </w:pPr>
      <w:r>
        <w:rPr>
          <w:rFonts w:hint="eastAsia" w:ascii="宋体" w:hAnsi="宋体"/>
          <w:szCs w:val="21"/>
        </w:rPr>
        <w:t>10.2质疑、投诉应当采用书面形式，质疑书、投诉书实行实名制，均应明确阐述招标文件、招标过程或中标结果中使自己合法权益受到损害的实质性内容，并提供必要的证明材料。</w:t>
      </w:r>
    </w:p>
    <w:p>
      <w:pPr>
        <w:tabs>
          <w:tab w:val="left" w:pos="2190"/>
        </w:tabs>
        <w:spacing w:line="400" w:lineRule="exact"/>
        <w:ind w:firstLine="435"/>
        <w:jc w:val="center"/>
        <w:rPr>
          <w:rFonts w:ascii="宋体" w:hAnsi="宋体"/>
          <w:b/>
          <w:sz w:val="28"/>
          <w:szCs w:val="28"/>
        </w:rPr>
      </w:pPr>
      <w:r>
        <w:rPr>
          <w:rFonts w:hint="eastAsia" w:ascii="宋体" w:hAnsi="宋体"/>
          <w:b/>
          <w:sz w:val="28"/>
          <w:szCs w:val="28"/>
        </w:rPr>
        <w:t>二、招标文件</w:t>
      </w:r>
    </w:p>
    <w:p>
      <w:pPr>
        <w:tabs>
          <w:tab w:val="left" w:pos="2190"/>
        </w:tabs>
        <w:spacing w:line="400" w:lineRule="exact"/>
        <w:ind w:firstLine="437"/>
        <w:rPr>
          <w:rFonts w:ascii="宋体" w:hAnsi="宋体"/>
          <w:b/>
          <w:szCs w:val="21"/>
        </w:rPr>
      </w:pPr>
      <w:r>
        <w:rPr>
          <w:rFonts w:hint="eastAsia" w:ascii="宋体" w:hAnsi="宋体"/>
          <w:b/>
          <w:szCs w:val="21"/>
        </w:rPr>
        <w:t>11. 招标文件的构成</w:t>
      </w:r>
    </w:p>
    <w:p>
      <w:pPr>
        <w:tabs>
          <w:tab w:val="left" w:pos="2190"/>
        </w:tabs>
        <w:spacing w:line="400" w:lineRule="exact"/>
        <w:ind w:firstLine="437"/>
        <w:rPr>
          <w:rFonts w:ascii="宋体" w:hAnsi="宋体"/>
          <w:szCs w:val="21"/>
        </w:rPr>
      </w:pPr>
      <w:r>
        <w:rPr>
          <w:rFonts w:hint="eastAsia" w:ascii="宋体" w:hAnsi="宋体"/>
          <w:szCs w:val="21"/>
        </w:rPr>
        <w:t>（1）招标公告；</w:t>
      </w:r>
    </w:p>
    <w:p>
      <w:pPr>
        <w:tabs>
          <w:tab w:val="left" w:pos="2190"/>
        </w:tabs>
        <w:spacing w:line="400" w:lineRule="exact"/>
        <w:ind w:firstLine="437"/>
        <w:rPr>
          <w:rFonts w:ascii="宋体" w:hAnsi="宋体"/>
          <w:szCs w:val="21"/>
        </w:rPr>
      </w:pPr>
      <w:r>
        <w:rPr>
          <w:rFonts w:hint="eastAsia" w:ascii="宋体" w:hAnsi="宋体"/>
          <w:szCs w:val="21"/>
        </w:rPr>
        <w:t>（2）投标人须知；</w:t>
      </w:r>
    </w:p>
    <w:p>
      <w:pPr>
        <w:tabs>
          <w:tab w:val="left" w:pos="2190"/>
        </w:tabs>
        <w:spacing w:line="400" w:lineRule="exact"/>
        <w:ind w:firstLine="437"/>
        <w:rPr>
          <w:rFonts w:ascii="宋体" w:hAnsi="宋体"/>
          <w:szCs w:val="21"/>
        </w:rPr>
      </w:pPr>
      <w:r>
        <w:rPr>
          <w:rFonts w:hint="eastAsia" w:ascii="宋体" w:hAnsi="宋体"/>
          <w:szCs w:val="21"/>
        </w:rPr>
        <w:t>（3）项目采购需求；</w:t>
      </w:r>
    </w:p>
    <w:p>
      <w:pPr>
        <w:tabs>
          <w:tab w:val="left" w:pos="2190"/>
        </w:tabs>
        <w:spacing w:line="400" w:lineRule="exact"/>
        <w:ind w:firstLine="437"/>
        <w:rPr>
          <w:rFonts w:ascii="宋体" w:hAnsi="宋体"/>
          <w:szCs w:val="21"/>
        </w:rPr>
      </w:pPr>
      <w:r>
        <w:rPr>
          <w:rFonts w:hint="eastAsia" w:ascii="宋体" w:hAnsi="宋体"/>
          <w:szCs w:val="21"/>
        </w:rPr>
        <w:t>（4）评标办法；</w:t>
      </w:r>
    </w:p>
    <w:p>
      <w:pPr>
        <w:tabs>
          <w:tab w:val="left" w:pos="2190"/>
        </w:tabs>
        <w:spacing w:line="400" w:lineRule="exact"/>
        <w:ind w:firstLine="437"/>
        <w:rPr>
          <w:rFonts w:ascii="宋体" w:hAnsi="宋体"/>
          <w:szCs w:val="21"/>
        </w:rPr>
      </w:pPr>
      <w:r>
        <w:rPr>
          <w:rFonts w:hint="eastAsia" w:ascii="宋体" w:hAnsi="宋体"/>
          <w:szCs w:val="21"/>
        </w:rPr>
        <w:t>（5）采购合同（合同主要条款及格式）；</w:t>
      </w:r>
    </w:p>
    <w:p>
      <w:pPr>
        <w:tabs>
          <w:tab w:val="left" w:pos="2190"/>
        </w:tabs>
        <w:spacing w:line="400" w:lineRule="exact"/>
        <w:ind w:firstLine="437"/>
        <w:rPr>
          <w:rFonts w:ascii="宋体" w:hAnsi="宋体"/>
          <w:szCs w:val="21"/>
        </w:rPr>
      </w:pPr>
      <w:r>
        <w:rPr>
          <w:rFonts w:hint="eastAsia" w:ascii="宋体" w:hAnsi="宋体"/>
          <w:szCs w:val="21"/>
        </w:rPr>
        <w:t>（6）投标文件格式。</w:t>
      </w:r>
    </w:p>
    <w:p>
      <w:pPr>
        <w:tabs>
          <w:tab w:val="left" w:pos="2190"/>
        </w:tabs>
        <w:spacing w:line="400" w:lineRule="exact"/>
        <w:ind w:firstLine="437"/>
        <w:rPr>
          <w:rFonts w:ascii="宋体" w:hAnsi="宋体"/>
          <w:b/>
          <w:szCs w:val="21"/>
        </w:rPr>
      </w:pPr>
      <w:r>
        <w:rPr>
          <w:rFonts w:hint="eastAsia" w:ascii="宋体" w:hAnsi="宋体"/>
          <w:b/>
          <w:szCs w:val="21"/>
        </w:rPr>
        <w:t>12. 招标文件的澄清与修改</w:t>
      </w:r>
    </w:p>
    <w:p>
      <w:pPr>
        <w:tabs>
          <w:tab w:val="left" w:pos="2190"/>
        </w:tabs>
        <w:spacing w:line="400" w:lineRule="exact"/>
        <w:ind w:firstLine="437"/>
        <w:rPr>
          <w:rFonts w:ascii="宋体" w:hAnsi="宋体"/>
          <w:szCs w:val="21"/>
        </w:rPr>
      </w:pPr>
      <w:r>
        <w:rPr>
          <w:rFonts w:hint="eastAsia" w:ascii="宋体" w:hAnsi="宋体"/>
          <w:szCs w:val="21"/>
        </w:rPr>
        <w:t>12.1投标人应认真阅读招标文件，发现其中有误或有不合理要求的，投标人必须在招标公告期满7个工作日内以书面形式要求采购人澄清。</w:t>
      </w:r>
    </w:p>
    <w:p>
      <w:pPr>
        <w:tabs>
          <w:tab w:val="left" w:pos="2190"/>
        </w:tabs>
        <w:spacing w:line="400" w:lineRule="exact"/>
        <w:ind w:firstLine="437"/>
        <w:rPr>
          <w:rFonts w:ascii="宋体" w:hAnsi="宋体"/>
          <w:szCs w:val="21"/>
        </w:rPr>
      </w:pPr>
      <w:r>
        <w:rPr>
          <w:rFonts w:hint="eastAsia" w:ascii="宋体" w:hAnsi="宋体"/>
          <w:szCs w:val="21"/>
        </w:rPr>
        <w:t>12.2采购人可以对已发出的招标文件进行必要澄清、修改。澄清或者修改的内容可能影响投标文件编制的，采购人应当在投标截止时间至少七日前在本招标项目招标公告发布的同一媒体上发布更正公告；不足七日的，采购人应当顺延投标文件的截止时间。</w:t>
      </w:r>
    </w:p>
    <w:p>
      <w:pPr>
        <w:tabs>
          <w:tab w:val="left" w:pos="2190"/>
        </w:tabs>
        <w:spacing w:line="400" w:lineRule="exact"/>
        <w:ind w:firstLine="437"/>
        <w:rPr>
          <w:rFonts w:ascii="宋体" w:hAnsi="宋体"/>
          <w:szCs w:val="21"/>
        </w:rPr>
      </w:pPr>
      <w:r>
        <w:rPr>
          <w:rFonts w:hint="eastAsia" w:ascii="宋体" w:hAnsi="宋体"/>
          <w:szCs w:val="21"/>
        </w:rPr>
        <w:t>12.3供应商应实时关注相关网站了解澄清、修改等与项目有关的内容，如因供应商未及时登录相关网站了解澄清、修改等与项目有关的内容，从而导致投标无效的，由供应商自行承担责任。</w:t>
      </w:r>
    </w:p>
    <w:p>
      <w:pPr>
        <w:tabs>
          <w:tab w:val="left" w:pos="2190"/>
        </w:tabs>
        <w:spacing w:line="400" w:lineRule="exact"/>
        <w:ind w:firstLine="437"/>
        <w:rPr>
          <w:rFonts w:ascii="宋体" w:hAnsi="宋体"/>
          <w:szCs w:val="21"/>
        </w:rPr>
      </w:pPr>
      <w:r>
        <w:rPr>
          <w:rFonts w:hint="eastAsia" w:ascii="宋体" w:hAnsi="宋体"/>
          <w:szCs w:val="21"/>
        </w:rPr>
        <w:t>12.4必要的澄清、修改的内容为招标文件的组成部分。当澄清、修改通知就同一内容的表述不一致时，以最后发出的文件为准。</w:t>
      </w:r>
    </w:p>
    <w:p>
      <w:pPr>
        <w:tabs>
          <w:tab w:val="left" w:pos="2190"/>
        </w:tabs>
        <w:spacing w:line="400" w:lineRule="exact"/>
        <w:ind w:firstLine="437"/>
        <w:rPr>
          <w:rFonts w:ascii="宋体" w:hAnsi="宋体"/>
          <w:szCs w:val="21"/>
        </w:rPr>
      </w:pPr>
      <w:r>
        <w:rPr>
          <w:rFonts w:hint="eastAsia" w:ascii="宋体" w:hAnsi="宋体"/>
          <w:szCs w:val="21"/>
        </w:rPr>
        <w:t>12.5招标文件的澄清、修改都应该通过采购人以法定形式发布，采购人非通过本机构，不得擅自澄清、修改招标文件。</w:t>
      </w:r>
    </w:p>
    <w:p>
      <w:pPr>
        <w:tabs>
          <w:tab w:val="left" w:pos="2190"/>
        </w:tabs>
        <w:spacing w:line="400" w:lineRule="exact"/>
        <w:ind w:firstLine="435"/>
        <w:jc w:val="center"/>
        <w:rPr>
          <w:rFonts w:ascii="宋体" w:hAnsi="宋体"/>
          <w:b/>
          <w:sz w:val="28"/>
          <w:szCs w:val="28"/>
        </w:rPr>
      </w:pPr>
      <w:r>
        <w:rPr>
          <w:rFonts w:hint="eastAsia" w:ascii="宋体" w:hAnsi="宋体"/>
          <w:b/>
          <w:sz w:val="28"/>
          <w:szCs w:val="28"/>
        </w:rPr>
        <w:t>三、投标文件的编制</w:t>
      </w:r>
    </w:p>
    <w:p>
      <w:pPr>
        <w:tabs>
          <w:tab w:val="left" w:pos="1305"/>
        </w:tabs>
        <w:spacing w:line="400" w:lineRule="exact"/>
        <w:ind w:firstLine="420" w:firstLineChars="200"/>
        <w:rPr>
          <w:rFonts w:ascii="宋体" w:hAnsi="宋体"/>
          <w:b/>
          <w:szCs w:val="21"/>
        </w:rPr>
      </w:pPr>
      <w:r>
        <w:rPr>
          <w:rFonts w:hint="eastAsia" w:ascii="宋体" w:hAnsi="宋体"/>
          <w:b/>
          <w:szCs w:val="21"/>
        </w:rPr>
        <w:t>13. 投标文件的组成及要求</w:t>
      </w:r>
    </w:p>
    <w:p>
      <w:pPr>
        <w:tabs>
          <w:tab w:val="left" w:pos="2190"/>
        </w:tabs>
        <w:spacing w:line="380" w:lineRule="exact"/>
        <w:ind w:firstLine="435"/>
        <w:rPr>
          <w:rFonts w:ascii="宋体" w:hAnsi="宋体" w:cs="宋体"/>
          <w:b/>
          <w:szCs w:val="21"/>
        </w:rPr>
      </w:pPr>
      <w:r>
        <w:rPr>
          <w:rFonts w:hint="eastAsia" w:ascii="宋体" w:hAnsi="宋体" w:cs="宋体"/>
          <w:b/>
          <w:szCs w:val="21"/>
        </w:rPr>
        <w:t>13.1投标文件组成【格式见第六章“投标文件（格式）”】</w:t>
      </w:r>
    </w:p>
    <w:p>
      <w:pPr>
        <w:tabs>
          <w:tab w:val="left" w:pos="1305"/>
        </w:tabs>
        <w:spacing w:line="380" w:lineRule="exact"/>
        <w:ind w:firstLine="420" w:firstLineChars="200"/>
        <w:rPr>
          <w:rFonts w:ascii="宋体" w:hAnsi="宋体" w:cs="宋体"/>
          <w:b/>
          <w:szCs w:val="21"/>
        </w:rPr>
      </w:pPr>
      <w:r>
        <w:rPr>
          <w:rFonts w:hint="eastAsia" w:ascii="宋体" w:hAnsi="宋体" w:cs="宋体"/>
          <w:b/>
          <w:szCs w:val="21"/>
        </w:rPr>
        <w:t>13.1.1</w:t>
      </w:r>
      <w:r>
        <w:rPr>
          <w:rFonts w:hint="eastAsia" w:ascii="宋体" w:hAnsi="宋体"/>
          <w:b/>
          <w:szCs w:val="21"/>
        </w:rPr>
        <w:t>投标函</w:t>
      </w:r>
      <w:r>
        <w:rPr>
          <w:rFonts w:hint="eastAsia" w:ascii="宋体" w:hAnsi="宋体" w:cs="宋体"/>
          <w:b/>
          <w:szCs w:val="21"/>
        </w:rPr>
        <w:t>（格式见附件）</w:t>
      </w:r>
      <w:r>
        <w:rPr>
          <w:rFonts w:hint="eastAsia" w:ascii="宋体" w:hAnsi="宋体"/>
          <w:b/>
          <w:szCs w:val="21"/>
        </w:rPr>
        <w:t>（必须提供）</w:t>
      </w:r>
    </w:p>
    <w:p>
      <w:pPr>
        <w:tabs>
          <w:tab w:val="left" w:pos="1305"/>
        </w:tabs>
        <w:spacing w:line="380" w:lineRule="exact"/>
        <w:ind w:firstLine="420" w:firstLineChars="200"/>
        <w:rPr>
          <w:rFonts w:ascii="宋体" w:hAnsi="宋体"/>
        </w:rPr>
      </w:pPr>
      <w:r>
        <w:rPr>
          <w:rFonts w:hint="eastAsia" w:ascii="宋体" w:hAnsi="宋体" w:cs="宋体"/>
          <w:b/>
          <w:szCs w:val="21"/>
        </w:rPr>
        <w:t>13.1.2诚信守法承诺书（格式见附件）</w:t>
      </w:r>
      <w:r>
        <w:rPr>
          <w:rFonts w:hint="eastAsia" w:ascii="宋体" w:hAnsi="宋体"/>
          <w:b/>
          <w:szCs w:val="21"/>
        </w:rPr>
        <w:t>（必须提供）</w:t>
      </w:r>
    </w:p>
    <w:p>
      <w:pPr>
        <w:tabs>
          <w:tab w:val="left" w:pos="1305"/>
        </w:tabs>
        <w:spacing w:line="380" w:lineRule="exact"/>
        <w:ind w:firstLine="420" w:firstLineChars="200"/>
        <w:rPr>
          <w:rFonts w:ascii="宋体" w:hAnsi="宋体" w:cs="宋体"/>
          <w:b/>
          <w:szCs w:val="21"/>
        </w:rPr>
      </w:pPr>
      <w:r>
        <w:rPr>
          <w:rFonts w:hint="eastAsia" w:ascii="宋体" w:hAnsi="宋体" w:cs="宋体"/>
          <w:b/>
          <w:szCs w:val="21"/>
        </w:rPr>
        <w:t>13.1.3资格性响应证明材料：</w:t>
      </w:r>
    </w:p>
    <w:p>
      <w:pPr>
        <w:tabs>
          <w:tab w:val="left" w:pos="1305"/>
        </w:tabs>
        <w:spacing w:line="400" w:lineRule="exact"/>
        <w:ind w:firstLine="420" w:firstLineChars="200"/>
        <w:rPr>
          <w:rFonts w:ascii="宋体" w:hAnsi="宋体"/>
          <w:szCs w:val="21"/>
        </w:rPr>
      </w:pPr>
      <w:r>
        <w:rPr>
          <w:rFonts w:hint="eastAsia" w:ascii="宋体" w:hAnsi="宋体"/>
          <w:szCs w:val="21"/>
        </w:rPr>
        <w:t>（1）投标人相应的法定代表人或负责人或自然人</w:t>
      </w:r>
      <w:r>
        <w:rPr>
          <w:rFonts w:hint="eastAsia" w:ascii="宋体" w:hAnsi="宋体"/>
        </w:rPr>
        <w:t>身份证正反面</w:t>
      </w:r>
      <w:r>
        <w:rPr>
          <w:rFonts w:hint="eastAsia" w:ascii="宋体" w:hAnsi="宋体"/>
          <w:szCs w:val="21"/>
        </w:rPr>
        <w:t>复印件</w:t>
      </w:r>
      <w:r>
        <w:rPr>
          <w:rFonts w:hint="eastAsia" w:ascii="宋体" w:hAnsi="宋体"/>
          <w:b/>
          <w:szCs w:val="21"/>
        </w:rPr>
        <w:t>（必须提供）</w:t>
      </w:r>
      <w:r>
        <w:rPr>
          <w:rFonts w:hint="eastAsia" w:ascii="宋体" w:hAnsi="宋体"/>
          <w:szCs w:val="21"/>
        </w:rPr>
        <w:t>；</w:t>
      </w:r>
    </w:p>
    <w:p>
      <w:pPr>
        <w:tabs>
          <w:tab w:val="left" w:pos="1305"/>
        </w:tabs>
        <w:spacing w:line="400" w:lineRule="exact"/>
        <w:ind w:firstLine="420" w:firstLineChars="200"/>
        <w:rPr>
          <w:rFonts w:ascii="宋体" w:hAnsi="宋体"/>
          <w:szCs w:val="21"/>
        </w:rPr>
      </w:pPr>
      <w:r>
        <w:rPr>
          <w:rFonts w:hint="eastAsia" w:ascii="宋体" w:hAnsi="宋体"/>
          <w:szCs w:val="21"/>
        </w:rPr>
        <w:t>（2）投标人的授权委托书原件</w:t>
      </w:r>
      <w:r>
        <w:rPr>
          <w:rFonts w:hint="eastAsia" w:ascii="宋体" w:hAnsi="宋体"/>
          <w:b/>
          <w:szCs w:val="21"/>
        </w:rPr>
        <w:t>（格式见附件）</w:t>
      </w:r>
      <w:r>
        <w:rPr>
          <w:rFonts w:hint="eastAsia" w:ascii="宋体" w:hAnsi="宋体"/>
          <w:szCs w:val="21"/>
        </w:rPr>
        <w:t>、委托代理人</w:t>
      </w:r>
      <w:r>
        <w:rPr>
          <w:rFonts w:hint="eastAsia" w:ascii="宋体" w:hAnsi="宋体"/>
        </w:rPr>
        <w:t>身份证正反面</w:t>
      </w:r>
      <w:r>
        <w:rPr>
          <w:rFonts w:hint="eastAsia" w:ascii="宋体" w:hAnsi="宋体"/>
          <w:szCs w:val="21"/>
        </w:rPr>
        <w:t>复印件</w:t>
      </w:r>
      <w:r>
        <w:rPr>
          <w:rFonts w:hint="eastAsia" w:ascii="宋体" w:hAnsi="宋体"/>
          <w:b/>
          <w:szCs w:val="21"/>
        </w:rPr>
        <w:t>（委托代理时，必须提供）</w:t>
      </w:r>
      <w:r>
        <w:rPr>
          <w:rFonts w:hint="eastAsia" w:ascii="宋体" w:hAnsi="宋体"/>
          <w:szCs w:val="21"/>
        </w:rPr>
        <w:t>；</w:t>
      </w:r>
    </w:p>
    <w:p>
      <w:pPr>
        <w:tabs>
          <w:tab w:val="left" w:pos="1305"/>
        </w:tabs>
        <w:spacing w:line="380" w:lineRule="exact"/>
        <w:ind w:firstLine="420" w:firstLineChars="200"/>
        <w:rPr>
          <w:rFonts w:ascii="宋体" w:hAnsi="宋体"/>
          <w:b/>
          <w:szCs w:val="21"/>
        </w:rPr>
      </w:pPr>
      <w:r>
        <w:rPr>
          <w:rFonts w:hint="eastAsia" w:ascii="宋体" w:hAnsi="宋体"/>
          <w:szCs w:val="21"/>
        </w:rPr>
        <w:t>（3）投标人的营业执照、组织机构代码证、税务登记证复印件或三证合一营业执照副本复印件</w:t>
      </w:r>
      <w:r>
        <w:rPr>
          <w:rFonts w:hint="eastAsia" w:ascii="宋体" w:hAnsi="宋体"/>
          <w:b/>
          <w:szCs w:val="21"/>
        </w:rPr>
        <w:t>（必须提供）；</w:t>
      </w:r>
    </w:p>
    <w:p>
      <w:pPr>
        <w:tabs>
          <w:tab w:val="left" w:pos="1305"/>
        </w:tabs>
        <w:spacing w:line="380" w:lineRule="exact"/>
        <w:ind w:firstLine="420" w:firstLineChars="200"/>
        <w:rPr>
          <w:rFonts w:hint="eastAsia" w:ascii="宋体" w:hAnsi="宋体"/>
          <w:szCs w:val="21"/>
        </w:rPr>
      </w:pPr>
      <w:r>
        <w:rPr>
          <w:rFonts w:hint="eastAsia" w:ascii="宋体" w:hAnsi="宋体"/>
          <w:szCs w:val="21"/>
        </w:rPr>
        <w:t>（4）投标人近3年内在经营活动中没有重大违法记录及有关信用信息的书面声明</w:t>
      </w:r>
      <w:r>
        <w:rPr>
          <w:rFonts w:hint="eastAsia" w:ascii="宋体" w:hAnsi="宋体"/>
          <w:b/>
          <w:szCs w:val="21"/>
        </w:rPr>
        <w:t>（格式见附件，必须提供）</w:t>
      </w:r>
      <w:r>
        <w:rPr>
          <w:rFonts w:hint="eastAsia" w:ascii="宋体" w:hAnsi="宋体"/>
          <w:szCs w:val="21"/>
        </w:rPr>
        <w:t>；</w:t>
      </w:r>
    </w:p>
    <w:p>
      <w:pPr>
        <w:tabs>
          <w:tab w:val="left" w:pos="1305"/>
        </w:tabs>
        <w:spacing w:line="380" w:lineRule="exact"/>
        <w:ind w:firstLine="420" w:firstLineChars="200"/>
        <w:rPr>
          <w:rFonts w:ascii="宋体" w:hAnsi="宋体"/>
          <w:szCs w:val="21"/>
        </w:rPr>
      </w:pPr>
      <w:r>
        <w:rPr>
          <w:rFonts w:hint="eastAsia" w:ascii="宋体" w:hAnsi="宋体"/>
          <w:szCs w:val="21"/>
          <w:lang w:eastAsia="zh-CN"/>
        </w:rPr>
        <w:t>（</w:t>
      </w:r>
      <w:r>
        <w:rPr>
          <w:rFonts w:hint="eastAsia" w:ascii="宋体" w:hAnsi="宋体"/>
          <w:szCs w:val="21"/>
          <w:lang w:val="en-US" w:eastAsia="zh-CN"/>
        </w:rPr>
        <w:t>5</w:t>
      </w:r>
      <w:r>
        <w:rPr>
          <w:rFonts w:hint="eastAsia" w:ascii="宋体" w:hAnsi="宋体"/>
          <w:szCs w:val="21"/>
          <w:lang w:eastAsia="zh-CN"/>
        </w:rPr>
        <w:t>）</w:t>
      </w:r>
      <w:r>
        <w:rPr>
          <w:rFonts w:hint="eastAsia" w:ascii="宋体" w:hAnsi="宋体" w:eastAsia="宋体" w:cs="Times New Roman"/>
          <w:szCs w:val="21"/>
        </w:rPr>
        <w:t>被列入失信被执行人、重大税收违法案件当事人名单、政府采购严重违法失信行为记录名单供应商，将被拒绝其参与本次政府采购活动。要求供应商可在“信用中国”网站（www.creditchina.gov.cn）或中国政府采购网（www.ccgp.gov.cn）查询相关供应商主体信用记录（提供网页截图并加盖公章</w:t>
      </w:r>
      <w:r>
        <w:rPr>
          <w:rFonts w:hint="eastAsia" w:ascii="宋体" w:hAnsi="宋体" w:cs="Times New Roman"/>
          <w:szCs w:val="21"/>
          <w:lang w:eastAsia="zh-CN"/>
        </w:rPr>
        <w:t>，</w:t>
      </w:r>
      <w:r>
        <w:rPr>
          <w:rFonts w:hint="eastAsia" w:ascii="宋体" w:hAnsi="宋体" w:cs="Times New Roman"/>
          <w:szCs w:val="21"/>
          <w:lang w:val="en-US" w:eastAsia="zh-CN"/>
        </w:rPr>
        <w:t>必须提供</w:t>
      </w:r>
      <w:r>
        <w:rPr>
          <w:rFonts w:hint="eastAsia" w:ascii="宋体" w:hAnsi="宋体" w:eastAsia="宋体" w:cs="Times New Roman"/>
          <w:szCs w:val="21"/>
        </w:rPr>
        <w:t>）。</w:t>
      </w:r>
    </w:p>
    <w:p>
      <w:pPr>
        <w:tabs>
          <w:tab w:val="left" w:pos="1305"/>
        </w:tabs>
        <w:spacing w:line="380" w:lineRule="exact"/>
        <w:ind w:firstLine="420" w:firstLineChars="200"/>
        <w:rPr>
          <w:rFonts w:ascii="宋体" w:hAnsi="宋体" w:cs="宋体"/>
          <w:szCs w:val="21"/>
        </w:rPr>
      </w:pPr>
      <w:r>
        <w:rPr>
          <w:rFonts w:hint="eastAsia" w:ascii="宋体" w:hAnsi="宋体" w:cs="宋体"/>
          <w:b/>
          <w:szCs w:val="21"/>
        </w:rPr>
        <w:t>13.1.4商务、技术性响应及其他证明材料：</w:t>
      </w:r>
    </w:p>
    <w:p>
      <w:pPr>
        <w:tabs>
          <w:tab w:val="left" w:pos="1305"/>
        </w:tabs>
        <w:spacing w:line="380" w:lineRule="exact"/>
        <w:ind w:firstLine="420" w:firstLineChars="200"/>
        <w:rPr>
          <w:rFonts w:ascii="宋体" w:hAnsi="宋体"/>
          <w:b/>
          <w:szCs w:val="21"/>
        </w:rPr>
      </w:pPr>
      <w:r>
        <w:rPr>
          <w:rFonts w:hint="eastAsia" w:ascii="宋体" w:hAnsi="宋体"/>
          <w:szCs w:val="21"/>
        </w:rPr>
        <w:t>（1）投标人2016年1月至投标截止时间内，承接过同类项目业（</w:t>
      </w:r>
      <w:r>
        <w:rPr>
          <w:rFonts w:hint="eastAsia" w:ascii="宋体" w:hAnsi="宋体" w:cs="宋体"/>
          <w:szCs w:val="21"/>
        </w:rPr>
        <w:t>营销渠道服务类</w:t>
      </w:r>
      <w:r>
        <w:rPr>
          <w:rFonts w:hint="eastAsia" w:ascii="宋体" w:hAnsi="宋体"/>
          <w:szCs w:val="21"/>
        </w:rPr>
        <w:t>）绩证明材料（以中标通知书或合同复印件为准）</w:t>
      </w:r>
      <w:r>
        <w:rPr>
          <w:rFonts w:hint="eastAsia" w:ascii="宋体" w:hAnsi="宋体"/>
          <w:b/>
          <w:szCs w:val="21"/>
        </w:rPr>
        <w:t>（如有，请提供）；</w:t>
      </w:r>
    </w:p>
    <w:p>
      <w:pPr>
        <w:pStyle w:val="16"/>
        <w:spacing w:line="400" w:lineRule="exact"/>
        <w:ind w:firstLine="420" w:firstLineChars="200"/>
        <w:rPr>
          <w:rFonts w:hAnsi="宋体"/>
          <w:szCs w:val="21"/>
        </w:rPr>
      </w:pPr>
      <w:r>
        <w:rPr>
          <w:rFonts w:hint="eastAsia" w:hAnsi="宋体"/>
          <w:szCs w:val="21"/>
        </w:rPr>
        <w:t>（</w:t>
      </w:r>
      <w:r>
        <w:rPr>
          <w:rFonts w:hAnsi="宋体"/>
          <w:szCs w:val="21"/>
        </w:rPr>
        <w:t>2</w:t>
      </w:r>
      <w:r>
        <w:rPr>
          <w:rFonts w:hint="eastAsia" w:hAnsi="宋体"/>
          <w:szCs w:val="21"/>
        </w:rPr>
        <w:t>）投标人相关获奖证书、认证证书等复印件</w:t>
      </w:r>
      <w:r>
        <w:rPr>
          <w:rFonts w:hint="eastAsia" w:hAnsi="宋体"/>
          <w:b/>
          <w:szCs w:val="21"/>
        </w:rPr>
        <w:t>（如有，请提供）</w:t>
      </w:r>
      <w:r>
        <w:rPr>
          <w:rFonts w:hint="eastAsia" w:hAnsi="宋体"/>
          <w:szCs w:val="21"/>
        </w:rPr>
        <w:t>；</w:t>
      </w:r>
    </w:p>
    <w:p>
      <w:pPr>
        <w:snapToGrid w:val="0"/>
        <w:spacing w:line="400" w:lineRule="exact"/>
        <w:ind w:firstLine="420" w:firstLineChars="200"/>
        <w:outlineLvl w:val="4"/>
        <w:rPr>
          <w:rFonts w:ascii="宋体" w:hAnsi="宋体"/>
          <w:szCs w:val="21"/>
        </w:rPr>
      </w:pPr>
      <w:r>
        <w:rPr>
          <w:rFonts w:hint="eastAsia" w:ascii="宋体" w:hAnsi="宋体"/>
          <w:szCs w:val="21"/>
        </w:rPr>
        <w:t>（</w:t>
      </w:r>
      <w:r>
        <w:rPr>
          <w:rFonts w:ascii="宋体" w:hAnsi="宋体"/>
          <w:szCs w:val="21"/>
        </w:rPr>
        <w:t>3</w:t>
      </w:r>
      <w:r>
        <w:rPr>
          <w:rFonts w:hint="eastAsia" w:ascii="宋体" w:hAnsi="宋体"/>
          <w:szCs w:val="21"/>
        </w:rPr>
        <w:t>）其他证明文件的复印件</w:t>
      </w:r>
      <w:r>
        <w:rPr>
          <w:rFonts w:hint="eastAsia" w:ascii="宋体" w:hAnsi="宋体"/>
          <w:b/>
          <w:szCs w:val="21"/>
        </w:rPr>
        <w:t>（如有，请提供）</w:t>
      </w:r>
      <w:r>
        <w:rPr>
          <w:rFonts w:hint="eastAsia" w:ascii="宋体" w:hAnsi="宋体"/>
          <w:szCs w:val="21"/>
        </w:rPr>
        <w:t>；</w:t>
      </w:r>
    </w:p>
    <w:p>
      <w:pPr>
        <w:tabs>
          <w:tab w:val="left" w:pos="1305"/>
        </w:tabs>
        <w:spacing w:line="380" w:lineRule="exact"/>
        <w:ind w:firstLine="420" w:firstLineChars="200"/>
        <w:rPr>
          <w:rFonts w:ascii="宋体" w:hAnsi="宋体"/>
          <w:kern w:val="0"/>
          <w:szCs w:val="21"/>
        </w:rPr>
      </w:pPr>
      <w:r>
        <w:rPr>
          <w:rFonts w:hint="eastAsia" w:ascii="宋体" w:hAnsi="宋体"/>
          <w:szCs w:val="21"/>
        </w:rPr>
        <w:t>（</w:t>
      </w:r>
      <w:r>
        <w:rPr>
          <w:rFonts w:ascii="宋体" w:hAnsi="宋体"/>
          <w:szCs w:val="21"/>
        </w:rPr>
        <w:t>4</w:t>
      </w:r>
      <w:r>
        <w:rPr>
          <w:rFonts w:hint="eastAsia" w:ascii="宋体" w:hAnsi="宋体"/>
          <w:szCs w:val="21"/>
        </w:rPr>
        <w:t>）投标人可结合本项目的评标办法视自身情况自行提交相关证明材料。</w:t>
      </w:r>
    </w:p>
    <w:p>
      <w:pPr>
        <w:pStyle w:val="16"/>
        <w:spacing w:line="380" w:lineRule="exact"/>
        <w:ind w:firstLine="420"/>
        <w:rPr>
          <w:rFonts w:hAnsi="宋体"/>
          <w:szCs w:val="21"/>
        </w:rPr>
      </w:pPr>
      <w:r>
        <w:rPr>
          <w:rFonts w:hint="eastAsia" w:hAnsi="宋体"/>
          <w:b/>
          <w:szCs w:val="21"/>
        </w:rPr>
        <w:t>投标人提供的以上相关证明材料应真实有效，属于“必须提供”的文件应加盖投标人公章（扫描公章无效，自然人除外）；并于本项目投标截止时间前与投标文件同时提交，否则投标无效。</w:t>
      </w:r>
    </w:p>
    <w:p>
      <w:pPr>
        <w:pStyle w:val="16"/>
        <w:spacing w:line="360" w:lineRule="exact"/>
        <w:ind w:firstLine="420"/>
        <w:rPr>
          <w:rFonts w:hAnsi="宋体"/>
        </w:rPr>
      </w:pPr>
      <w:r>
        <w:rPr>
          <w:rFonts w:hint="eastAsia" w:hAnsi="宋体"/>
          <w:szCs w:val="21"/>
        </w:rPr>
        <w:t>13.2、</w:t>
      </w:r>
      <w:r>
        <w:rPr>
          <w:rFonts w:hint="eastAsia" w:hAnsi="宋体"/>
        </w:rPr>
        <w:t>投标人应按招标文件第六章投标文件格式编制投标文件。</w:t>
      </w:r>
    </w:p>
    <w:p>
      <w:pPr>
        <w:pStyle w:val="16"/>
        <w:spacing w:line="380" w:lineRule="exact"/>
        <w:ind w:firstLine="420"/>
        <w:rPr>
          <w:rFonts w:hAnsi="宋体"/>
        </w:rPr>
      </w:pPr>
      <w:r>
        <w:rPr>
          <w:rFonts w:hint="eastAsia" w:hAnsi="宋体"/>
        </w:rPr>
        <w:t>13.3、</w:t>
      </w:r>
      <w:r>
        <w:rPr>
          <w:rFonts w:hAnsi="宋体"/>
        </w:rPr>
        <w:t>投标文件应当对招标文件提出的要求和条件</w:t>
      </w:r>
      <w:r>
        <w:rPr>
          <w:rFonts w:hint="eastAsia" w:hAnsi="宋体"/>
        </w:rPr>
        <w:t>作</w:t>
      </w:r>
      <w:r>
        <w:rPr>
          <w:rFonts w:hAnsi="宋体"/>
        </w:rPr>
        <w:t>出明确响应。</w:t>
      </w:r>
    </w:p>
    <w:p>
      <w:pPr>
        <w:tabs>
          <w:tab w:val="left" w:pos="1305"/>
        </w:tabs>
        <w:spacing w:line="400" w:lineRule="exact"/>
        <w:ind w:firstLine="420" w:firstLineChars="200"/>
        <w:rPr>
          <w:rFonts w:ascii="宋体" w:hAnsi="宋体"/>
          <w:b/>
          <w:szCs w:val="21"/>
        </w:rPr>
      </w:pPr>
      <w:r>
        <w:rPr>
          <w:rFonts w:hint="eastAsia" w:ascii="宋体" w:hAnsi="宋体"/>
          <w:b/>
          <w:szCs w:val="21"/>
        </w:rPr>
        <w:t>14. 投标文件的语言及计量</w:t>
      </w:r>
    </w:p>
    <w:p>
      <w:pPr>
        <w:tabs>
          <w:tab w:val="left" w:pos="1305"/>
        </w:tabs>
        <w:spacing w:line="400" w:lineRule="exact"/>
        <w:ind w:firstLine="420" w:firstLineChars="200"/>
        <w:rPr>
          <w:rFonts w:ascii="宋体" w:hAnsi="宋体"/>
          <w:szCs w:val="21"/>
        </w:rPr>
      </w:pPr>
      <w:r>
        <w:rPr>
          <w:rFonts w:hint="eastAsia" w:ascii="宋体" w:hAnsi="宋体"/>
          <w:szCs w:val="21"/>
        </w:rPr>
        <w:t>14.1投标文件以及投标人与招标采购单位就有关投标事宜的所有来往函电，均应以中文汉语书写。投标人提交的支持文件和印刷的文献可以使用别的语言，但其相应内容必须附有中文翻译文本，在解释投标文件时以中文翻译文本为主。</w:t>
      </w:r>
    </w:p>
    <w:p>
      <w:pPr>
        <w:tabs>
          <w:tab w:val="left" w:pos="1305"/>
        </w:tabs>
        <w:spacing w:line="400" w:lineRule="exact"/>
        <w:ind w:firstLine="420" w:firstLineChars="200"/>
        <w:rPr>
          <w:rFonts w:ascii="宋体" w:hAnsi="宋体"/>
          <w:szCs w:val="21"/>
        </w:rPr>
      </w:pPr>
      <w:r>
        <w:rPr>
          <w:rFonts w:hint="eastAsia" w:ascii="宋体" w:hAnsi="宋体"/>
          <w:szCs w:val="21"/>
        </w:rPr>
        <w:t>14.2投标计量单位，招标文件已有明确规定的，使用招标文件规定的计量单位；招标文件没有规定的，应采用中华人民共和国法定计量单位（货币单位：人民币元），否则视同未响应。</w:t>
      </w:r>
    </w:p>
    <w:p>
      <w:pPr>
        <w:spacing w:line="400" w:lineRule="exact"/>
        <w:ind w:left="420" w:hanging="420"/>
        <w:rPr>
          <w:rFonts w:ascii="宋体" w:hAnsi="宋体"/>
          <w:b/>
          <w:szCs w:val="21"/>
        </w:rPr>
      </w:pPr>
      <w:r>
        <w:rPr>
          <w:rFonts w:hint="eastAsia" w:ascii="宋体" w:hAnsi="宋体"/>
          <w:szCs w:val="21"/>
        </w:rPr>
        <w:t xml:space="preserve">    </w:t>
      </w:r>
      <w:r>
        <w:rPr>
          <w:rFonts w:hint="eastAsia" w:ascii="宋体" w:hAnsi="宋体"/>
          <w:b/>
          <w:szCs w:val="21"/>
        </w:rPr>
        <w:t>15. 投标有效期</w:t>
      </w:r>
    </w:p>
    <w:p>
      <w:pPr>
        <w:tabs>
          <w:tab w:val="left" w:pos="1305"/>
        </w:tabs>
        <w:spacing w:line="380" w:lineRule="exact"/>
        <w:ind w:firstLine="420" w:firstLineChars="200"/>
        <w:rPr>
          <w:rFonts w:ascii="宋体" w:hAnsi="宋体"/>
          <w:szCs w:val="21"/>
        </w:rPr>
      </w:pPr>
      <w:r>
        <w:rPr>
          <w:rFonts w:hint="eastAsia" w:ascii="宋体" w:hAnsi="宋体"/>
          <w:szCs w:val="21"/>
        </w:rPr>
        <w:t>15.1、投标有效期：</w:t>
      </w:r>
      <w:r>
        <w:rPr>
          <w:rFonts w:hint="eastAsia" w:ascii="宋体" w:hAnsi="宋体"/>
        </w:rPr>
        <w:t>投标截止时间之日起9</w:t>
      </w:r>
      <w:r>
        <w:rPr>
          <w:rFonts w:ascii="宋体" w:hAnsi="宋体"/>
        </w:rPr>
        <w:t>0</w:t>
      </w:r>
      <w:r>
        <w:rPr>
          <w:rFonts w:hint="eastAsia" w:ascii="宋体" w:hAnsi="宋体"/>
        </w:rPr>
        <w:t>天</w:t>
      </w:r>
      <w:r>
        <w:rPr>
          <w:rFonts w:ascii="宋体" w:hAnsi="宋体" w:cs="Arial"/>
          <w:szCs w:val="21"/>
        </w:rPr>
        <w:t>。</w:t>
      </w:r>
    </w:p>
    <w:p>
      <w:pPr>
        <w:tabs>
          <w:tab w:val="left" w:pos="1305"/>
        </w:tabs>
        <w:spacing w:line="400" w:lineRule="exact"/>
        <w:ind w:firstLine="420" w:firstLineChars="200"/>
        <w:rPr>
          <w:rFonts w:ascii="宋体" w:hAnsi="宋体"/>
        </w:rPr>
      </w:pPr>
      <w:r>
        <w:rPr>
          <w:rFonts w:hint="eastAsia" w:ascii="宋体" w:hAnsi="宋体"/>
          <w:szCs w:val="21"/>
        </w:rPr>
        <w:t>15.2、出现特殊情况下，需要延长投标有效期的，采购人以书面形式通知所有投标人延长投标有效期。投标人同意延长的，应相应延长有效期，但不能修改投标文件。投标人拒绝延长的，其投标无效。</w:t>
      </w:r>
    </w:p>
    <w:p>
      <w:pPr>
        <w:tabs>
          <w:tab w:val="left" w:pos="1305"/>
        </w:tabs>
        <w:spacing w:line="400" w:lineRule="exact"/>
        <w:ind w:firstLine="420" w:firstLineChars="200"/>
        <w:rPr>
          <w:rFonts w:ascii="宋体" w:hAnsi="宋体"/>
          <w:b/>
          <w:szCs w:val="21"/>
        </w:rPr>
      </w:pPr>
      <w:r>
        <w:rPr>
          <w:rFonts w:hint="eastAsia" w:ascii="宋体" w:hAnsi="宋体"/>
          <w:b/>
          <w:szCs w:val="21"/>
        </w:rPr>
        <w:t>16. 投标文件的份数、装订、</w:t>
      </w:r>
      <w:r>
        <w:rPr>
          <w:rFonts w:hint="eastAsia" w:ascii="宋体" w:hAnsi="宋体" w:cs="Courier New"/>
          <w:b/>
          <w:szCs w:val="21"/>
        </w:rPr>
        <w:t>签署和包装、</w:t>
      </w:r>
      <w:r>
        <w:rPr>
          <w:rFonts w:hint="eastAsia" w:ascii="宋体" w:hAnsi="宋体"/>
          <w:b/>
          <w:szCs w:val="21"/>
        </w:rPr>
        <w:t>密封</w:t>
      </w:r>
    </w:p>
    <w:p>
      <w:pPr>
        <w:tabs>
          <w:tab w:val="left" w:pos="1305"/>
        </w:tabs>
        <w:spacing w:line="400" w:lineRule="exact"/>
        <w:ind w:firstLine="420" w:firstLineChars="200"/>
        <w:rPr>
          <w:rFonts w:ascii="宋体" w:hAnsi="宋体"/>
          <w:szCs w:val="21"/>
        </w:rPr>
      </w:pPr>
      <w:r>
        <w:rPr>
          <w:rFonts w:hint="eastAsia" w:ascii="宋体" w:hAnsi="宋体"/>
          <w:szCs w:val="21"/>
        </w:rPr>
        <w:t>16.1</w:t>
      </w:r>
      <w:r>
        <w:rPr>
          <w:rFonts w:hint="eastAsia" w:ascii="宋体" w:hAnsi="宋体"/>
          <w:b/>
          <w:szCs w:val="21"/>
        </w:rPr>
        <w:t>投标文件份数：</w:t>
      </w:r>
      <w:r>
        <w:rPr>
          <w:rFonts w:hint="eastAsia" w:ascii="宋体" w:hAnsi="宋体"/>
          <w:szCs w:val="21"/>
        </w:rPr>
        <w:t>正本壹册，副本壹册。</w:t>
      </w:r>
    </w:p>
    <w:p>
      <w:pPr>
        <w:tabs>
          <w:tab w:val="left" w:pos="1305"/>
        </w:tabs>
        <w:spacing w:line="400" w:lineRule="exact"/>
        <w:ind w:firstLine="420" w:firstLineChars="200"/>
        <w:rPr>
          <w:rFonts w:ascii="宋体" w:hAnsi="宋体"/>
          <w:szCs w:val="21"/>
        </w:rPr>
      </w:pPr>
      <w:r>
        <w:rPr>
          <w:rFonts w:hint="eastAsia" w:ascii="宋体" w:hAnsi="宋体"/>
          <w:szCs w:val="21"/>
        </w:rPr>
        <w:t>16.2</w:t>
      </w:r>
      <w:r>
        <w:rPr>
          <w:rFonts w:hint="eastAsia" w:ascii="宋体" w:hAnsi="宋体"/>
          <w:b/>
          <w:szCs w:val="21"/>
        </w:rPr>
        <w:t>投标文件装订：</w:t>
      </w:r>
      <w:r>
        <w:rPr>
          <w:rFonts w:hint="eastAsia" w:ascii="宋体" w:hAnsi="宋体"/>
          <w:szCs w:val="21"/>
        </w:rPr>
        <w:t>投标人应按投标人须知第13.1款“投标文件的组成”规定的顺序自编目录及页码。投标文件的“正本”、“副本”应当单独装订成册并标注页码，装订应牢固，不易拆散和换页（A4标准纸装订）。封面应注明“正本”、“副本”字样，封面上写明项目名称、项目编号、采购人、投标单位名称。</w:t>
      </w:r>
    </w:p>
    <w:p>
      <w:pPr>
        <w:tabs>
          <w:tab w:val="left" w:pos="1305"/>
        </w:tabs>
        <w:spacing w:line="400" w:lineRule="exact"/>
        <w:ind w:firstLine="420" w:firstLineChars="200"/>
        <w:rPr>
          <w:rFonts w:ascii="宋体" w:hAnsi="宋体"/>
          <w:szCs w:val="21"/>
        </w:rPr>
      </w:pPr>
      <w:r>
        <w:rPr>
          <w:rFonts w:hint="eastAsia" w:ascii="宋体" w:hAnsi="宋体"/>
          <w:szCs w:val="21"/>
        </w:rPr>
        <w:t>16.3投标文件的正本需打印或用不褪色的墨水填写，投标文件正本除本招标文件中规定的可提供复印件外均须提供原件。</w:t>
      </w:r>
    </w:p>
    <w:p>
      <w:pPr>
        <w:tabs>
          <w:tab w:val="left" w:pos="1305"/>
        </w:tabs>
        <w:spacing w:line="400" w:lineRule="exact"/>
        <w:ind w:firstLine="420" w:firstLineChars="200"/>
        <w:rPr>
          <w:rFonts w:ascii="宋体" w:hAnsi="宋体"/>
          <w:szCs w:val="21"/>
        </w:rPr>
      </w:pPr>
      <w:r>
        <w:rPr>
          <w:rFonts w:hint="eastAsia" w:ascii="宋体" w:hAnsi="宋体"/>
          <w:szCs w:val="21"/>
        </w:rPr>
        <w:t>16.4投标文件须由投标人在规定位置盖投标人公章</w:t>
      </w:r>
      <w:r>
        <w:rPr>
          <w:rFonts w:hint="eastAsia" w:ascii="宋体" w:hAnsi="宋体"/>
          <w:bCs/>
          <w:szCs w:val="21"/>
        </w:rPr>
        <w:t>（扫描公章无效，自然人除外）</w:t>
      </w:r>
      <w:r>
        <w:rPr>
          <w:rFonts w:hint="eastAsia" w:ascii="宋体" w:hAnsi="宋体"/>
          <w:szCs w:val="21"/>
        </w:rPr>
        <w:t>并由法定代表人、负责人、自然人或相应的授权委托代理人签字，投标人应写全称，投标文件副本可以是加盖公章的正本的复印件，当正本与副本不一致时，以正本为准。</w:t>
      </w:r>
    </w:p>
    <w:p>
      <w:pPr>
        <w:snapToGrid w:val="0"/>
        <w:spacing w:line="400" w:lineRule="exact"/>
        <w:ind w:firstLine="420" w:firstLineChars="200"/>
        <w:jc w:val="left"/>
        <w:rPr>
          <w:rFonts w:ascii="宋体" w:hAnsi="宋体"/>
          <w:szCs w:val="21"/>
        </w:rPr>
      </w:pPr>
      <w:r>
        <w:rPr>
          <w:rFonts w:hint="eastAsia" w:ascii="宋体" w:hAnsi="宋体"/>
          <w:szCs w:val="21"/>
        </w:rPr>
        <w:t>16.5投标文件不得涂改，若有修改，须在修改处加盖投标人公章（自然人除外）及法定代表人、负责人、自然人或相应的授权委托代理人签字。投标文件因字迹潦草或表达不清所引起的后果由投标人负责。</w:t>
      </w:r>
    </w:p>
    <w:p>
      <w:pPr>
        <w:tabs>
          <w:tab w:val="left" w:pos="1305"/>
        </w:tabs>
        <w:spacing w:line="400" w:lineRule="exact"/>
        <w:ind w:firstLine="420" w:firstLineChars="200"/>
        <w:rPr>
          <w:rFonts w:ascii="宋体" w:hAnsi="宋体"/>
          <w:b/>
          <w:szCs w:val="21"/>
        </w:rPr>
      </w:pPr>
      <w:r>
        <w:rPr>
          <w:rFonts w:hint="eastAsia" w:ascii="宋体" w:hAnsi="宋体"/>
          <w:szCs w:val="21"/>
        </w:rPr>
        <w:t>16.6</w:t>
      </w:r>
      <w:r>
        <w:rPr>
          <w:rFonts w:hint="eastAsia" w:ascii="宋体" w:hAnsi="宋体"/>
          <w:b/>
          <w:szCs w:val="21"/>
        </w:rPr>
        <w:t>投标人公章：</w:t>
      </w:r>
      <w:r>
        <w:rPr>
          <w:rFonts w:ascii="宋体" w:hAnsi="宋体" w:cs="宋体"/>
          <w:szCs w:val="21"/>
        </w:rPr>
        <w:t>本招标文件中描述投标</w:t>
      </w:r>
      <w:r>
        <w:rPr>
          <w:rFonts w:hint="eastAsia" w:ascii="宋体" w:hAnsi="宋体" w:cs="宋体"/>
          <w:szCs w:val="21"/>
        </w:rPr>
        <w:t>人</w:t>
      </w:r>
      <w:r>
        <w:rPr>
          <w:rFonts w:ascii="宋体" w:hAnsi="宋体" w:cs="宋体"/>
          <w:szCs w:val="21"/>
        </w:rPr>
        <w:t>的“公章”是指根据我国对公章的管理规定，用投标</w:t>
      </w:r>
      <w:r>
        <w:rPr>
          <w:rFonts w:hint="eastAsia" w:ascii="宋体" w:hAnsi="宋体" w:cs="宋体"/>
          <w:szCs w:val="21"/>
        </w:rPr>
        <w:t>人</w:t>
      </w:r>
      <w:r>
        <w:rPr>
          <w:rFonts w:ascii="宋体" w:hAnsi="宋体" w:cs="宋体"/>
          <w:szCs w:val="21"/>
        </w:rPr>
        <w:t>法定主体行为名称制作的印章，除本招标文件有特殊规定外，投标</w:t>
      </w:r>
      <w:r>
        <w:rPr>
          <w:rFonts w:hint="eastAsia" w:ascii="宋体" w:hAnsi="宋体" w:cs="宋体"/>
          <w:szCs w:val="21"/>
        </w:rPr>
        <w:t>人</w:t>
      </w:r>
      <w:r>
        <w:rPr>
          <w:rFonts w:ascii="宋体" w:hAnsi="宋体" w:cs="宋体"/>
          <w:szCs w:val="21"/>
        </w:rPr>
        <w:t>的财务章、部门章、分公司章、工会章、合同章、投标专用章、业务专用章等其它形式印章均不能代替公章。</w:t>
      </w:r>
    </w:p>
    <w:p>
      <w:pPr>
        <w:tabs>
          <w:tab w:val="left" w:pos="1305"/>
        </w:tabs>
        <w:spacing w:line="400" w:lineRule="exact"/>
        <w:ind w:firstLine="420" w:firstLineChars="200"/>
        <w:rPr>
          <w:rFonts w:ascii="宋体" w:hAnsi="宋体"/>
          <w:szCs w:val="21"/>
        </w:rPr>
      </w:pPr>
      <w:r>
        <w:rPr>
          <w:rFonts w:hint="eastAsia" w:ascii="宋体" w:hAnsi="宋体"/>
          <w:szCs w:val="21"/>
        </w:rPr>
        <w:t>16.7</w:t>
      </w:r>
      <w:r>
        <w:rPr>
          <w:rFonts w:hint="eastAsia" w:ascii="宋体" w:hAnsi="宋体"/>
          <w:b/>
          <w:szCs w:val="21"/>
        </w:rPr>
        <w:t>投标文件包装、密封：</w:t>
      </w:r>
      <w:r>
        <w:rPr>
          <w:rFonts w:hint="eastAsia" w:ascii="宋体" w:hAnsi="宋体"/>
          <w:szCs w:val="21"/>
        </w:rPr>
        <w:t>将投标文件“正本”、“副本”一并装入并密封在一个投标文件袋（盒、箱）中，并在密封处密封签章【公章、密封章、法定代表人、负责人、自然人或相应的授权委托代理人签字均可】。</w:t>
      </w:r>
    </w:p>
    <w:p>
      <w:pPr>
        <w:spacing w:line="400" w:lineRule="exact"/>
        <w:ind w:firstLine="420" w:firstLineChars="200"/>
        <w:rPr>
          <w:rFonts w:ascii="宋体" w:hAnsi="宋体"/>
          <w:b/>
          <w:szCs w:val="21"/>
        </w:rPr>
      </w:pPr>
      <w:r>
        <w:rPr>
          <w:rFonts w:hint="eastAsia" w:ascii="宋体" w:hAnsi="宋体"/>
        </w:rPr>
        <w:t>16.8</w:t>
      </w:r>
      <w:r>
        <w:rPr>
          <w:rFonts w:hint="eastAsia" w:ascii="宋体" w:hAnsi="宋体"/>
          <w:b/>
          <w:szCs w:val="21"/>
        </w:rPr>
        <w:t>投标文件袋标记：</w:t>
      </w:r>
    </w:p>
    <w:p>
      <w:pPr>
        <w:spacing w:line="400" w:lineRule="exact"/>
        <w:ind w:firstLine="617" w:firstLineChars="294"/>
        <w:rPr>
          <w:rFonts w:ascii="宋体" w:hAnsi="宋体"/>
          <w:szCs w:val="21"/>
          <w:u w:val="single"/>
        </w:rPr>
      </w:pPr>
      <w:r>
        <w:rPr>
          <w:rFonts w:hint="eastAsia" w:ascii="宋体" w:hAnsi="宋体"/>
          <w:szCs w:val="21"/>
        </w:rPr>
        <w:t>项目名称：房屋租赁2021年度营销渠道服务</w:t>
      </w:r>
      <w:r>
        <w:rPr>
          <w:rFonts w:hint="eastAsia" w:ascii="宋体" w:hAnsi="宋体"/>
          <w:szCs w:val="21"/>
          <w:u w:val="single"/>
        </w:rPr>
        <w:t xml:space="preserve"> </w:t>
      </w:r>
    </w:p>
    <w:p>
      <w:pPr>
        <w:spacing w:line="400" w:lineRule="exact"/>
        <w:ind w:firstLine="630" w:firstLineChars="300"/>
        <w:rPr>
          <w:rFonts w:hint="eastAsia" w:ascii="宋体" w:hAnsi="宋体" w:eastAsia="宋体"/>
          <w:szCs w:val="21"/>
          <w:lang w:eastAsia="zh-CN"/>
        </w:rPr>
      </w:pPr>
      <w:r>
        <w:rPr>
          <w:rFonts w:hint="eastAsia" w:ascii="宋体" w:hAnsi="宋体"/>
          <w:szCs w:val="21"/>
        </w:rPr>
        <w:t>项目编号：</w:t>
      </w:r>
      <w:r>
        <w:rPr>
          <w:rFonts w:hint="eastAsia" w:ascii="宋体" w:hAnsi="宋体"/>
          <w:szCs w:val="21"/>
          <w:lang w:eastAsia="zh-CN"/>
        </w:rPr>
        <w:t>GLJK自主公开招标-GDJT-2021-0015</w:t>
      </w:r>
    </w:p>
    <w:p>
      <w:pPr>
        <w:spacing w:line="400" w:lineRule="exact"/>
        <w:ind w:firstLine="630" w:firstLineChars="300"/>
        <w:rPr>
          <w:rFonts w:ascii="宋体" w:hAnsi="宋体"/>
          <w:szCs w:val="21"/>
        </w:rPr>
      </w:pPr>
      <w:r>
        <w:rPr>
          <w:rFonts w:hint="eastAsia" w:ascii="宋体" w:hAnsi="宋体"/>
          <w:szCs w:val="21"/>
        </w:rPr>
        <w:t>投标单位名称：</w:t>
      </w:r>
    </w:p>
    <w:p>
      <w:pPr>
        <w:tabs>
          <w:tab w:val="left" w:pos="1305"/>
        </w:tabs>
        <w:spacing w:line="400" w:lineRule="exact"/>
        <w:ind w:firstLine="630" w:firstLineChars="300"/>
        <w:rPr>
          <w:rFonts w:ascii="宋体" w:hAnsi="宋体"/>
          <w:szCs w:val="21"/>
        </w:rPr>
      </w:pPr>
      <w:r>
        <w:rPr>
          <w:rFonts w:hint="eastAsia" w:ascii="宋体" w:hAnsi="宋体"/>
          <w:szCs w:val="21"/>
        </w:rPr>
        <w:t>在2021年</w:t>
      </w:r>
      <w:r>
        <w:rPr>
          <w:rFonts w:hint="eastAsia" w:ascii="宋体" w:hAnsi="宋体"/>
          <w:szCs w:val="21"/>
          <w:lang w:val="en-US" w:eastAsia="zh-CN"/>
        </w:rPr>
        <w:t>09</w:t>
      </w:r>
      <w:r>
        <w:rPr>
          <w:rFonts w:hint="eastAsia" w:ascii="宋体" w:hAnsi="宋体"/>
          <w:szCs w:val="21"/>
        </w:rPr>
        <w:t>月</w:t>
      </w:r>
      <w:r>
        <w:rPr>
          <w:rFonts w:hint="eastAsia" w:ascii="宋体" w:hAnsi="宋体"/>
          <w:szCs w:val="21"/>
          <w:lang w:val="en-US" w:eastAsia="zh-CN"/>
        </w:rPr>
        <w:t>09</w:t>
      </w:r>
      <w:r>
        <w:rPr>
          <w:rFonts w:hint="eastAsia" w:ascii="宋体" w:hAnsi="宋体"/>
          <w:szCs w:val="21"/>
        </w:rPr>
        <w:t>日09时30分前不得开启</w:t>
      </w:r>
    </w:p>
    <w:p>
      <w:pPr>
        <w:tabs>
          <w:tab w:val="left" w:pos="1305"/>
        </w:tabs>
        <w:spacing w:line="400" w:lineRule="exact"/>
        <w:ind w:firstLine="420" w:firstLineChars="200"/>
        <w:rPr>
          <w:rFonts w:ascii="宋体" w:hAnsi="宋体"/>
          <w:b/>
          <w:szCs w:val="21"/>
        </w:rPr>
      </w:pPr>
      <w:r>
        <w:rPr>
          <w:rFonts w:hint="eastAsia" w:ascii="宋体" w:hAnsi="宋体"/>
          <w:b/>
          <w:szCs w:val="21"/>
        </w:rPr>
        <w:t>17. 投标文件的修改和撤回</w:t>
      </w:r>
    </w:p>
    <w:p>
      <w:pPr>
        <w:spacing w:line="400" w:lineRule="exact"/>
        <w:ind w:firstLine="435"/>
        <w:rPr>
          <w:rFonts w:ascii="宋体" w:hAnsi="宋体"/>
          <w:szCs w:val="21"/>
        </w:rPr>
      </w:pPr>
      <w:r>
        <w:rPr>
          <w:rFonts w:hint="eastAsia" w:ascii="宋体" w:hAnsi="宋体"/>
          <w:szCs w:val="21"/>
        </w:rPr>
        <w:t>投标人在投标截止时间之前，可以对已递交的投标文件进行修改或撤回。</w:t>
      </w:r>
    </w:p>
    <w:p>
      <w:pPr>
        <w:tabs>
          <w:tab w:val="left" w:pos="1305"/>
        </w:tabs>
        <w:spacing w:line="400" w:lineRule="exact"/>
        <w:ind w:firstLine="420" w:firstLineChars="200"/>
        <w:rPr>
          <w:rFonts w:ascii="宋体" w:hAnsi="宋体"/>
          <w:b/>
          <w:szCs w:val="21"/>
        </w:rPr>
      </w:pPr>
      <w:r>
        <w:rPr>
          <w:rFonts w:hint="eastAsia" w:ascii="宋体" w:hAnsi="宋体"/>
          <w:b/>
          <w:szCs w:val="21"/>
        </w:rPr>
        <w:t>18. 投标文件的递交</w:t>
      </w:r>
    </w:p>
    <w:p>
      <w:pPr>
        <w:spacing w:line="400" w:lineRule="exact"/>
        <w:ind w:firstLine="420" w:firstLineChars="200"/>
        <w:rPr>
          <w:rFonts w:ascii="宋体" w:hAnsi="宋体"/>
          <w:szCs w:val="21"/>
        </w:rPr>
      </w:pPr>
      <w:r>
        <w:rPr>
          <w:rFonts w:hint="eastAsia" w:ascii="宋体" w:hAnsi="宋体"/>
          <w:szCs w:val="21"/>
        </w:rPr>
        <w:t>18.1投标文件递交起止时间及投标截止时间</w:t>
      </w:r>
    </w:p>
    <w:p>
      <w:pPr>
        <w:spacing w:line="400" w:lineRule="exact"/>
        <w:ind w:firstLine="420" w:firstLineChars="200"/>
        <w:rPr>
          <w:rFonts w:ascii="宋体" w:hAnsi="宋体"/>
          <w:szCs w:val="21"/>
        </w:rPr>
      </w:pPr>
      <w:r>
        <w:rPr>
          <w:rFonts w:hint="eastAsia" w:ascii="宋体" w:hAnsi="宋体"/>
          <w:szCs w:val="21"/>
        </w:rPr>
        <w:t>投标文件递交起止时间：20</w:t>
      </w:r>
      <w:r>
        <w:rPr>
          <w:rFonts w:ascii="宋体" w:hAnsi="宋体"/>
          <w:szCs w:val="21"/>
        </w:rPr>
        <w:t>21</w:t>
      </w:r>
      <w:r>
        <w:rPr>
          <w:rFonts w:hint="eastAsia" w:ascii="宋体" w:hAnsi="宋体"/>
          <w:szCs w:val="21"/>
        </w:rPr>
        <w:t>年</w:t>
      </w:r>
      <w:r>
        <w:rPr>
          <w:rFonts w:hint="eastAsia" w:ascii="宋体" w:hAnsi="宋体"/>
          <w:szCs w:val="21"/>
          <w:lang w:val="en-US" w:eastAsia="zh-CN"/>
        </w:rPr>
        <w:t>09</w:t>
      </w:r>
      <w:r>
        <w:rPr>
          <w:rFonts w:hint="eastAsia" w:ascii="宋体" w:hAnsi="宋体"/>
          <w:szCs w:val="21"/>
        </w:rPr>
        <w:t>月</w:t>
      </w:r>
      <w:r>
        <w:rPr>
          <w:rFonts w:hint="eastAsia" w:ascii="宋体" w:hAnsi="宋体"/>
          <w:szCs w:val="21"/>
          <w:lang w:val="en-US" w:eastAsia="zh-CN"/>
        </w:rPr>
        <w:t>09</w:t>
      </w:r>
      <w:r>
        <w:rPr>
          <w:rFonts w:hint="eastAsia" w:ascii="宋体" w:hAnsi="宋体"/>
          <w:szCs w:val="21"/>
        </w:rPr>
        <w:t>日09时至09时</w:t>
      </w:r>
      <w:r>
        <w:rPr>
          <w:rFonts w:hint="eastAsia" w:ascii="宋体" w:hAnsi="宋体" w:cs="宋体"/>
          <w:szCs w:val="21"/>
        </w:rPr>
        <w:t>30分</w:t>
      </w:r>
      <w:r>
        <w:rPr>
          <w:rFonts w:hint="eastAsia" w:ascii="宋体" w:hAnsi="宋体"/>
          <w:szCs w:val="21"/>
        </w:rPr>
        <w:t>止；</w:t>
      </w:r>
    </w:p>
    <w:p>
      <w:pPr>
        <w:spacing w:line="400" w:lineRule="exact"/>
        <w:ind w:firstLine="420" w:firstLineChars="200"/>
        <w:rPr>
          <w:rFonts w:ascii="宋体" w:hAnsi="宋体"/>
          <w:szCs w:val="21"/>
        </w:rPr>
      </w:pPr>
      <w:r>
        <w:rPr>
          <w:rFonts w:hint="eastAsia" w:ascii="宋体" w:hAnsi="宋体"/>
          <w:b/>
          <w:szCs w:val="21"/>
        </w:rPr>
        <w:t>投标截止时间：</w:t>
      </w:r>
      <w:r>
        <w:rPr>
          <w:rFonts w:hint="eastAsia" w:ascii="宋体" w:hAnsi="宋体"/>
          <w:szCs w:val="21"/>
        </w:rPr>
        <w:t>20</w:t>
      </w:r>
      <w:r>
        <w:rPr>
          <w:rFonts w:ascii="宋体" w:hAnsi="宋体"/>
          <w:szCs w:val="21"/>
        </w:rPr>
        <w:t>21</w:t>
      </w:r>
      <w:r>
        <w:rPr>
          <w:rFonts w:hint="eastAsia" w:ascii="宋体" w:hAnsi="宋体"/>
          <w:szCs w:val="21"/>
        </w:rPr>
        <w:t>年</w:t>
      </w:r>
      <w:r>
        <w:rPr>
          <w:rFonts w:hint="eastAsia" w:ascii="宋体" w:hAnsi="宋体"/>
          <w:szCs w:val="21"/>
          <w:lang w:val="en-US" w:eastAsia="zh-CN"/>
        </w:rPr>
        <w:t>09</w:t>
      </w:r>
      <w:r>
        <w:rPr>
          <w:rFonts w:hint="eastAsia" w:ascii="宋体" w:hAnsi="宋体"/>
          <w:szCs w:val="21"/>
        </w:rPr>
        <w:t>月</w:t>
      </w:r>
      <w:r>
        <w:rPr>
          <w:rFonts w:hint="eastAsia" w:ascii="宋体" w:hAnsi="宋体"/>
          <w:szCs w:val="21"/>
          <w:lang w:val="en-US" w:eastAsia="zh-CN"/>
        </w:rPr>
        <w:t>09</w:t>
      </w:r>
      <w:r>
        <w:rPr>
          <w:rFonts w:hint="eastAsia" w:ascii="宋体" w:hAnsi="宋体"/>
          <w:szCs w:val="21"/>
        </w:rPr>
        <w:t>日09时30分。投标人应在投标截止时间前递交投标文件。</w:t>
      </w:r>
    </w:p>
    <w:p>
      <w:pPr>
        <w:spacing w:line="400" w:lineRule="exact"/>
        <w:ind w:firstLine="435"/>
        <w:rPr>
          <w:rFonts w:ascii="宋体" w:hAnsi="宋体"/>
          <w:szCs w:val="21"/>
        </w:rPr>
      </w:pPr>
      <w:r>
        <w:rPr>
          <w:rFonts w:hint="eastAsia" w:ascii="宋体" w:hAnsi="宋体"/>
          <w:szCs w:val="21"/>
        </w:rPr>
        <w:t>18.2投标文件递交地点：</w:t>
      </w:r>
      <w:r>
        <w:rPr>
          <w:rFonts w:hint="eastAsia" w:ascii="宋体" w:hAnsi="宋体"/>
          <w:color w:val="000000"/>
          <w:u w:val="single"/>
        </w:rPr>
        <w:t>桂林市秀峰区75号鼎富大厦B座14楼</w:t>
      </w:r>
      <w:r>
        <w:rPr>
          <w:rFonts w:hint="eastAsia" w:ascii="宋体" w:hAnsi="宋体"/>
          <w:szCs w:val="21"/>
        </w:rPr>
        <w:t>。</w:t>
      </w:r>
    </w:p>
    <w:p>
      <w:pPr>
        <w:spacing w:line="400" w:lineRule="exact"/>
        <w:ind w:firstLine="435"/>
        <w:rPr>
          <w:rFonts w:ascii="宋体" w:hAnsi="宋体"/>
          <w:szCs w:val="21"/>
        </w:rPr>
      </w:pPr>
      <w:r>
        <w:rPr>
          <w:rFonts w:hint="eastAsia" w:ascii="宋体" w:hAnsi="宋体"/>
          <w:szCs w:val="21"/>
        </w:rPr>
        <w:t>18.3除招标文件另有规定外，投标人所递交的投标文件不予退还。</w:t>
      </w:r>
    </w:p>
    <w:p>
      <w:pPr>
        <w:spacing w:line="400" w:lineRule="exact"/>
        <w:ind w:firstLine="435"/>
        <w:rPr>
          <w:rFonts w:ascii="宋体" w:hAnsi="宋体"/>
          <w:b/>
          <w:sz w:val="28"/>
          <w:szCs w:val="28"/>
        </w:rPr>
      </w:pPr>
      <w:r>
        <w:rPr>
          <w:rFonts w:hint="eastAsia" w:ascii="宋体" w:hAnsi="宋体"/>
          <w:szCs w:val="21"/>
        </w:rPr>
        <w:t>18.4逾期送达的或者未送达指定地点的投标文件，采购人将予以拒收。</w:t>
      </w:r>
    </w:p>
    <w:p>
      <w:pPr>
        <w:tabs>
          <w:tab w:val="left" w:pos="1305"/>
        </w:tabs>
        <w:spacing w:line="400" w:lineRule="exact"/>
        <w:ind w:firstLine="560" w:firstLineChars="200"/>
        <w:jc w:val="center"/>
        <w:rPr>
          <w:rFonts w:ascii="宋体" w:hAnsi="宋体"/>
          <w:b/>
          <w:sz w:val="28"/>
          <w:szCs w:val="28"/>
        </w:rPr>
      </w:pPr>
      <w:r>
        <w:rPr>
          <w:rFonts w:hint="eastAsia" w:ascii="宋体" w:hAnsi="宋体"/>
          <w:b/>
          <w:sz w:val="28"/>
          <w:szCs w:val="28"/>
        </w:rPr>
        <w:t>四、开标</w:t>
      </w:r>
    </w:p>
    <w:p>
      <w:pPr>
        <w:tabs>
          <w:tab w:val="left" w:pos="1305"/>
        </w:tabs>
        <w:spacing w:line="400" w:lineRule="exact"/>
        <w:ind w:firstLine="420" w:firstLineChars="200"/>
        <w:rPr>
          <w:rFonts w:ascii="宋体" w:hAnsi="宋体"/>
          <w:b/>
          <w:szCs w:val="21"/>
        </w:rPr>
      </w:pPr>
      <w:r>
        <w:rPr>
          <w:rFonts w:hint="eastAsia" w:ascii="宋体" w:hAnsi="宋体"/>
          <w:b/>
          <w:szCs w:val="21"/>
        </w:rPr>
        <w:t>19. 开标时间及地点</w:t>
      </w:r>
    </w:p>
    <w:p>
      <w:pPr>
        <w:spacing w:line="400" w:lineRule="exact"/>
        <w:ind w:firstLine="420" w:firstLineChars="200"/>
        <w:rPr>
          <w:rFonts w:ascii="宋体" w:hAnsi="宋体"/>
          <w:b/>
          <w:szCs w:val="21"/>
        </w:rPr>
      </w:pPr>
      <w:r>
        <w:rPr>
          <w:rFonts w:hint="eastAsia" w:ascii="宋体" w:hAnsi="宋体"/>
          <w:szCs w:val="21"/>
        </w:rPr>
        <w:t>19.1开标时间及地点：开标时间：</w:t>
      </w:r>
      <w:r>
        <w:rPr>
          <w:rFonts w:hint="eastAsia" w:ascii="宋体" w:hAnsi="宋体"/>
          <w:szCs w:val="21"/>
          <w:u w:val="single"/>
        </w:rPr>
        <w:t>2021年</w:t>
      </w:r>
      <w:r>
        <w:rPr>
          <w:rFonts w:hint="eastAsia" w:ascii="宋体" w:hAnsi="宋体"/>
          <w:szCs w:val="21"/>
          <w:u w:val="single"/>
          <w:lang w:val="en-US" w:eastAsia="zh-CN"/>
        </w:rPr>
        <w:t>09</w:t>
      </w:r>
      <w:r>
        <w:rPr>
          <w:rFonts w:hint="eastAsia" w:ascii="宋体" w:hAnsi="宋体"/>
          <w:szCs w:val="21"/>
          <w:u w:val="single"/>
        </w:rPr>
        <w:t>月</w:t>
      </w:r>
      <w:r>
        <w:rPr>
          <w:rFonts w:hint="eastAsia" w:ascii="宋体" w:hAnsi="宋体"/>
          <w:szCs w:val="21"/>
          <w:u w:val="single"/>
          <w:lang w:val="en-US" w:eastAsia="zh-CN"/>
        </w:rPr>
        <w:t>09</w:t>
      </w:r>
      <w:r>
        <w:rPr>
          <w:rFonts w:hint="eastAsia" w:ascii="宋体" w:hAnsi="宋体"/>
          <w:szCs w:val="21"/>
          <w:u w:val="single"/>
        </w:rPr>
        <w:t>日09时30分；</w:t>
      </w:r>
      <w:r>
        <w:rPr>
          <w:rFonts w:hint="eastAsia" w:ascii="宋体" w:hAnsi="宋体"/>
          <w:szCs w:val="21"/>
        </w:rPr>
        <w:t>开标地点：</w:t>
      </w:r>
      <w:r>
        <w:rPr>
          <w:rFonts w:hint="eastAsia" w:ascii="宋体" w:hAnsi="宋体"/>
          <w:color w:val="000000"/>
          <w:u w:val="single"/>
        </w:rPr>
        <w:t>桂林市秀峰区75号鼎富大厦B座14楼</w:t>
      </w:r>
      <w:r>
        <w:rPr>
          <w:rFonts w:hint="eastAsia" w:ascii="宋体" w:hAnsi="宋体"/>
          <w:szCs w:val="21"/>
        </w:rPr>
        <w:t>。</w:t>
      </w:r>
      <w:r>
        <w:rPr>
          <w:rFonts w:hint="eastAsia" w:ascii="宋体" w:hAnsi="宋体"/>
          <w:b/>
          <w:szCs w:val="21"/>
        </w:rPr>
        <w:t xml:space="preserve"> </w:t>
      </w:r>
    </w:p>
    <w:p>
      <w:pPr>
        <w:tabs>
          <w:tab w:val="left" w:pos="1305"/>
        </w:tabs>
        <w:spacing w:line="400" w:lineRule="exact"/>
        <w:ind w:firstLine="420" w:firstLineChars="200"/>
        <w:rPr>
          <w:rFonts w:ascii="宋体" w:hAnsi="宋体"/>
          <w:b/>
          <w:szCs w:val="21"/>
        </w:rPr>
      </w:pPr>
      <w:r>
        <w:rPr>
          <w:rFonts w:hint="eastAsia" w:ascii="宋体" w:hAnsi="宋体"/>
          <w:b/>
          <w:szCs w:val="21"/>
        </w:rPr>
        <w:t>20. 开标程序</w:t>
      </w:r>
    </w:p>
    <w:p>
      <w:pPr>
        <w:tabs>
          <w:tab w:val="left" w:pos="1305"/>
        </w:tabs>
        <w:spacing w:line="400" w:lineRule="exact"/>
        <w:ind w:firstLine="420" w:firstLineChars="200"/>
        <w:rPr>
          <w:rFonts w:ascii="宋体" w:hAnsi="宋体"/>
          <w:szCs w:val="21"/>
        </w:rPr>
      </w:pPr>
      <w:r>
        <w:rPr>
          <w:rFonts w:hint="eastAsia" w:ascii="宋体" w:hAnsi="宋体"/>
          <w:szCs w:val="21"/>
        </w:rPr>
        <w:t>（1）采购人组织投标供应商签到，接收投标文件。主持人宣布开标程序、开标纪律；</w:t>
      </w:r>
    </w:p>
    <w:p>
      <w:pPr>
        <w:tabs>
          <w:tab w:val="left" w:pos="1305"/>
        </w:tabs>
        <w:spacing w:line="400" w:lineRule="exact"/>
        <w:ind w:firstLine="420" w:firstLineChars="200"/>
      </w:pPr>
      <w:r>
        <w:rPr>
          <w:rFonts w:hint="eastAsia" w:ascii="宋体" w:hAnsi="宋体"/>
          <w:szCs w:val="21"/>
        </w:rPr>
        <w:t>（2）在投标文件递交截止时间由主持人宣布开标会正式开始，介绍项目情况和到会人员，宣布开标纪律；</w:t>
      </w:r>
    </w:p>
    <w:p>
      <w:pPr>
        <w:tabs>
          <w:tab w:val="left" w:pos="1305"/>
        </w:tabs>
        <w:spacing w:line="400" w:lineRule="exact"/>
        <w:ind w:firstLine="420" w:firstLineChars="200"/>
        <w:rPr>
          <w:rFonts w:ascii="宋体" w:hAnsi="宋体"/>
          <w:szCs w:val="21"/>
        </w:rPr>
      </w:pPr>
      <w:r>
        <w:rPr>
          <w:rFonts w:hint="eastAsia" w:ascii="宋体" w:hAnsi="宋体"/>
          <w:szCs w:val="21"/>
        </w:rPr>
        <w:t>（3）投标人代表共同检查投标文件的密封情况并签字确认；</w:t>
      </w:r>
    </w:p>
    <w:p>
      <w:pPr>
        <w:tabs>
          <w:tab w:val="left" w:pos="1305"/>
        </w:tabs>
        <w:spacing w:line="400" w:lineRule="exact"/>
        <w:ind w:firstLine="420" w:firstLineChars="200"/>
        <w:rPr>
          <w:rFonts w:ascii="宋体" w:hAnsi="宋体"/>
          <w:szCs w:val="21"/>
        </w:rPr>
      </w:pPr>
      <w:r>
        <w:rPr>
          <w:rFonts w:hint="eastAsia" w:ascii="宋体" w:hAnsi="宋体"/>
          <w:szCs w:val="21"/>
        </w:rPr>
        <w:t>（4）按各投标人提交投标文件时间的先后顺序打开投标文件外包装；</w:t>
      </w:r>
    </w:p>
    <w:p>
      <w:pPr>
        <w:tabs>
          <w:tab w:val="left" w:pos="1305"/>
        </w:tabs>
        <w:spacing w:line="400" w:lineRule="exact"/>
        <w:ind w:firstLine="420" w:firstLineChars="200"/>
        <w:rPr>
          <w:rFonts w:ascii="宋体" w:hAnsi="宋体"/>
          <w:szCs w:val="21"/>
        </w:rPr>
      </w:pPr>
      <w:r>
        <w:rPr>
          <w:rFonts w:hint="eastAsia" w:ascii="宋体" w:hAnsi="宋体"/>
          <w:szCs w:val="21"/>
        </w:rPr>
        <w:t>（5）唱标；宣读投标截止时间前接收的所有投标文件</w:t>
      </w:r>
      <w:r>
        <w:rPr>
          <w:rFonts w:hint="eastAsia" w:ascii="宋体" w:hAnsi="宋体" w:cs="宋体"/>
          <w:kern w:val="0"/>
        </w:rPr>
        <w:t>数量及投标人名称</w:t>
      </w:r>
      <w:r>
        <w:rPr>
          <w:rFonts w:hint="eastAsia" w:ascii="宋体" w:hAnsi="宋体"/>
          <w:szCs w:val="21"/>
        </w:rPr>
        <w:t>；</w:t>
      </w:r>
    </w:p>
    <w:p>
      <w:pPr>
        <w:tabs>
          <w:tab w:val="left" w:pos="1305"/>
        </w:tabs>
        <w:spacing w:line="400" w:lineRule="exact"/>
        <w:ind w:firstLine="420" w:firstLineChars="200"/>
        <w:rPr>
          <w:rFonts w:ascii="宋体" w:hAnsi="宋体"/>
          <w:szCs w:val="21"/>
        </w:rPr>
      </w:pPr>
      <w:r>
        <w:rPr>
          <w:rFonts w:hint="eastAsia" w:ascii="宋体" w:hAnsi="宋体"/>
          <w:szCs w:val="21"/>
        </w:rPr>
        <w:t>（6）采购人做开标记录，投标人代表对开标记录进行当场校核及勘误并签字确认；同时由记录人、监督人（如有）当场签字确认；</w:t>
      </w:r>
    </w:p>
    <w:p>
      <w:pPr>
        <w:tabs>
          <w:tab w:val="left" w:pos="1305"/>
        </w:tabs>
        <w:spacing w:line="400" w:lineRule="exact"/>
        <w:ind w:firstLine="420" w:firstLineChars="200"/>
        <w:rPr>
          <w:rFonts w:ascii="宋体" w:hAnsi="宋体"/>
          <w:szCs w:val="21"/>
        </w:rPr>
      </w:pPr>
      <w:r>
        <w:rPr>
          <w:rFonts w:hint="eastAsia" w:ascii="宋体" w:hAnsi="宋体"/>
          <w:szCs w:val="21"/>
        </w:rPr>
        <w:t>（7）宣布开标结束，采购人、投标供应商和有关方面代表退场，由工作人员将投标文件等材料移交评标室。</w:t>
      </w:r>
    </w:p>
    <w:p>
      <w:pPr>
        <w:tabs>
          <w:tab w:val="left" w:pos="1305"/>
        </w:tabs>
        <w:spacing w:line="380" w:lineRule="exact"/>
        <w:ind w:firstLine="560" w:firstLineChars="200"/>
        <w:jc w:val="center"/>
        <w:rPr>
          <w:rFonts w:ascii="宋体" w:hAnsi="宋体" w:cs="宋体"/>
          <w:b/>
          <w:sz w:val="28"/>
          <w:szCs w:val="28"/>
        </w:rPr>
      </w:pPr>
      <w:r>
        <w:rPr>
          <w:rFonts w:hint="eastAsia" w:ascii="宋体" w:hAnsi="宋体" w:cs="宋体"/>
          <w:b/>
          <w:sz w:val="28"/>
          <w:szCs w:val="28"/>
        </w:rPr>
        <w:t>五、资格性审查</w:t>
      </w:r>
    </w:p>
    <w:p>
      <w:pPr>
        <w:tabs>
          <w:tab w:val="left" w:pos="1305"/>
        </w:tabs>
        <w:snapToGrid w:val="0"/>
        <w:spacing w:line="360" w:lineRule="auto"/>
        <w:ind w:firstLine="420" w:firstLineChars="200"/>
        <w:jc w:val="left"/>
        <w:rPr>
          <w:rFonts w:ascii="宋体" w:hAnsi="宋体" w:cs="宋体"/>
          <w:b/>
          <w:szCs w:val="21"/>
        </w:rPr>
      </w:pPr>
      <w:r>
        <w:rPr>
          <w:rFonts w:hint="eastAsia" w:ascii="宋体" w:hAnsi="宋体" w:cs="宋体"/>
          <w:b/>
          <w:szCs w:val="21"/>
        </w:rPr>
        <w:t>21. 资格性审查</w:t>
      </w:r>
    </w:p>
    <w:p>
      <w:pPr>
        <w:tabs>
          <w:tab w:val="left" w:pos="1305"/>
        </w:tabs>
        <w:snapToGrid w:val="0"/>
        <w:spacing w:line="360" w:lineRule="auto"/>
        <w:ind w:firstLine="420" w:firstLineChars="200"/>
        <w:jc w:val="left"/>
        <w:rPr>
          <w:rFonts w:ascii="宋体" w:hAnsi="宋体" w:cs="宋体"/>
          <w:szCs w:val="21"/>
        </w:rPr>
      </w:pPr>
      <w:r>
        <w:rPr>
          <w:rFonts w:hint="eastAsia" w:ascii="宋体" w:hAnsi="宋体" w:cs="宋体"/>
          <w:szCs w:val="21"/>
        </w:rPr>
        <w:t>21.1公开招标采购项目开标结束后，采购人应当依法对投标人的资格进行审查。</w:t>
      </w:r>
    </w:p>
    <w:tbl>
      <w:tblPr>
        <w:tblStyle w:val="25"/>
        <w:tblW w:w="95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6"/>
        <w:gridCol w:w="1685"/>
        <w:gridCol w:w="1859"/>
        <w:gridCol w:w="5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6" w:type="dxa"/>
            <w:shd w:val="clear" w:color="auto" w:fill="FFFFFF"/>
            <w:noWrap w:val="0"/>
            <w:tcMar>
              <w:top w:w="0" w:type="dxa"/>
              <w:left w:w="0" w:type="dxa"/>
              <w:bottom w:w="0" w:type="dxa"/>
              <w:right w:w="0" w:type="dxa"/>
            </w:tcMar>
            <w:vAlign w:val="center"/>
          </w:tcPr>
          <w:p>
            <w:pPr>
              <w:spacing w:line="360" w:lineRule="auto"/>
              <w:jc w:val="center"/>
              <w:rPr>
                <w:rFonts w:hint="eastAsia" w:ascii="宋体" w:hAnsi="宋体" w:cs="宋体"/>
              </w:rPr>
            </w:pPr>
            <w:r>
              <w:rPr>
                <w:rFonts w:hint="eastAsia" w:ascii="宋体" w:hAnsi="宋体" w:cs="宋体"/>
              </w:rPr>
              <w:t>序号</w:t>
            </w:r>
          </w:p>
        </w:tc>
        <w:tc>
          <w:tcPr>
            <w:tcW w:w="3544" w:type="dxa"/>
            <w:gridSpan w:val="2"/>
            <w:shd w:val="clear" w:color="auto" w:fill="FFFFFF"/>
            <w:noWrap w:val="0"/>
            <w:vAlign w:val="center"/>
          </w:tcPr>
          <w:p>
            <w:pPr>
              <w:spacing w:line="360" w:lineRule="auto"/>
              <w:jc w:val="center"/>
              <w:rPr>
                <w:rFonts w:hint="eastAsia" w:ascii="宋体" w:hAnsi="宋体" w:cs="宋体"/>
              </w:rPr>
            </w:pPr>
            <w:r>
              <w:rPr>
                <w:rFonts w:hint="eastAsia" w:ascii="宋体" w:hAnsi="宋体" w:cs="宋体"/>
              </w:rPr>
              <w:t>评审因素</w:t>
            </w:r>
          </w:p>
        </w:tc>
        <w:tc>
          <w:tcPr>
            <w:tcW w:w="5483" w:type="dxa"/>
            <w:shd w:val="clear" w:color="auto" w:fill="FFFFFF"/>
            <w:noWrap w:val="0"/>
            <w:vAlign w:val="center"/>
          </w:tcPr>
          <w:p>
            <w:pPr>
              <w:spacing w:line="360" w:lineRule="auto"/>
              <w:jc w:val="center"/>
              <w:rPr>
                <w:rFonts w:hint="eastAsia" w:ascii="宋体" w:hAnsi="宋体" w:cs="宋体"/>
              </w:rPr>
            </w:pPr>
            <w:r>
              <w:rPr>
                <w:rFonts w:hint="eastAsia" w:ascii="宋体" w:hAnsi="宋体" w:cs="宋体"/>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6" w:type="dxa"/>
            <w:vMerge w:val="restart"/>
            <w:noWrap w:val="0"/>
            <w:vAlign w:val="center"/>
          </w:tcPr>
          <w:p>
            <w:pPr>
              <w:spacing w:line="360" w:lineRule="auto"/>
              <w:jc w:val="center"/>
              <w:rPr>
                <w:rFonts w:hint="eastAsia" w:ascii="宋体" w:hAnsi="宋体" w:cs="宋体"/>
              </w:rPr>
            </w:pPr>
            <w:r>
              <w:rPr>
                <w:rFonts w:hint="eastAsia" w:ascii="宋体" w:hAnsi="宋体" w:cs="宋体"/>
              </w:rPr>
              <w:t>1</w:t>
            </w:r>
          </w:p>
        </w:tc>
        <w:tc>
          <w:tcPr>
            <w:tcW w:w="1685" w:type="dxa"/>
            <w:vMerge w:val="restart"/>
            <w:noWrap w:val="0"/>
            <w:vAlign w:val="center"/>
          </w:tcPr>
          <w:p>
            <w:pPr>
              <w:spacing w:line="360" w:lineRule="auto"/>
              <w:jc w:val="center"/>
              <w:rPr>
                <w:rFonts w:hint="eastAsia" w:ascii="宋体" w:hAnsi="宋体" w:cs="宋体"/>
              </w:rPr>
            </w:pPr>
            <w:r>
              <w:rPr>
                <w:rFonts w:hint="eastAsia" w:ascii="宋体" w:hAnsi="宋体" w:cs="宋体"/>
              </w:rPr>
              <w:t>资格性审查</w:t>
            </w:r>
          </w:p>
        </w:tc>
        <w:tc>
          <w:tcPr>
            <w:tcW w:w="1859" w:type="dxa"/>
            <w:noWrap w:val="0"/>
            <w:vAlign w:val="center"/>
          </w:tcPr>
          <w:p>
            <w:pPr>
              <w:spacing w:line="360" w:lineRule="auto"/>
              <w:rPr>
                <w:rFonts w:hint="eastAsia" w:ascii="宋体" w:hAnsi="宋体"/>
              </w:rPr>
            </w:pPr>
            <w:r>
              <w:rPr>
                <w:rFonts w:hint="eastAsia" w:ascii="宋体" w:hAnsi="宋体"/>
                <w:kern w:val="0"/>
                <w:szCs w:val="21"/>
              </w:rPr>
              <w:t>投标人相应的法定代表人、负责人、自然人</w:t>
            </w:r>
            <w:r>
              <w:rPr>
                <w:rFonts w:hint="eastAsia" w:ascii="宋体" w:hAnsi="宋体"/>
                <w:kern w:val="0"/>
              </w:rPr>
              <w:t>身份证正反面</w:t>
            </w:r>
          </w:p>
        </w:tc>
        <w:tc>
          <w:tcPr>
            <w:tcW w:w="5483" w:type="dxa"/>
            <w:noWrap w:val="0"/>
            <w:vAlign w:val="center"/>
          </w:tcPr>
          <w:p>
            <w:pPr>
              <w:spacing w:line="360" w:lineRule="auto"/>
              <w:rPr>
                <w:rFonts w:hint="eastAsia" w:ascii="宋体" w:hAnsi="宋体"/>
              </w:rPr>
            </w:pPr>
            <w:r>
              <w:rPr>
                <w:rFonts w:hint="eastAsia" w:ascii="宋体" w:hAnsi="宋体" w:cs="宋体"/>
              </w:rPr>
              <w:t>具备有效的</w:t>
            </w:r>
            <w:r>
              <w:rPr>
                <w:rFonts w:hint="eastAsia" w:ascii="宋体" w:hAnsi="宋体"/>
                <w:kern w:val="0"/>
                <w:szCs w:val="21"/>
              </w:rPr>
              <w:t>投  标人相应的法定代表人、负责人、自然人</w:t>
            </w:r>
            <w:r>
              <w:rPr>
                <w:rFonts w:hint="eastAsia" w:ascii="宋体" w:hAnsi="宋体"/>
                <w:kern w:val="0"/>
              </w:rPr>
              <w:t>身份证正反面</w:t>
            </w:r>
            <w:r>
              <w:rPr>
                <w:rFonts w:hint="eastAsia" w:ascii="宋体" w:hAnsi="宋体"/>
                <w:kern w:val="0"/>
                <w:szCs w:val="21"/>
              </w:rPr>
              <w:t>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6" w:type="dxa"/>
            <w:vMerge w:val="continue"/>
            <w:noWrap w:val="0"/>
            <w:vAlign w:val="center"/>
          </w:tcPr>
          <w:p>
            <w:pPr>
              <w:spacing w:line="360" w:lineRule="auto"/>
              <w:jc w:val="center"/>
              <w:rPr>
                <w:rFonts w:hint="eastAsia" w:ascii="宋体" w:hAnsi="宋体" w:cs="宋体"/>
              </w:rPr>
            </w:pPr>
          </w:p>
        </w:tc>
        <w:tc>
          <w:tcPr>
            <w:tcW w:w="1685" w:type="dxa"/>
            <w:vMerge w:val="continue"/>
            <w:noWrap w:val="0"/>
            <w:vAlign w:val="center"/>
          </w:tcPr>
          <w:p>
            <w:pPr>
              <w:spacing w:line="360" w:lineRule="auto"/>
              <w:jc w:val="center"/>
              <w:rPr>
                <w:rFonts w:hint="eastAsia" w:ascii="宋体" w:hAnsi="宋体" w:cs="宋体"/>
              </w:rPr>
            </w:pPr>
          </w:p>
        </w:tc>
        <w:tc>
          <w:tcPr>
            <w:tcW w:w="1859" w:type="dxa"/>
            <w:noWrap w:val="0"/>
            <w:vAlign w:val="center"/>
          </w:tcPr>
          <w:p>
            <w:pPr>
              <w:spacing w:line="360" w:lineRule="auto"/>
              <w:rPr>
                <w:rFonts w:hint="eastAsia" w:ascii="宋体" w:hAnsi="宋体"/>
              </w:rPr>
            </w:pPr>
            <w:r>
              <w:rPr>
                <w:rFonts w:hint="eastAsia" w:ascii="宋体" w:hAnsi="宋体"/>
                <w:kern w:val="0"/>
                <w:szCs w:val="21"/>
              </w:rPr>
              <w:t>投标人的授权委托书</w:t>
            </w:r>
          </w:p>
        </w:tc>
        <w:tc>
          <w:tcPr>
            <w:tcW w:w="5483" w:type="dxa"/>
            <w:noWrap w:val="0"/>
            <w:vAlign w:val="center"/>
          </w:tcPr>
          <w:p>
            <w:pPr>
              <w:spacing w:line="360" w:lineRule="auto"/>
              <w:rPr>
                <w:rFonts w:hint="eastAsia" w:ascii="宋体" w:hAnsi="宋体"/>
              </w:rPr>
            </w:pPr>
            <w:r>
              <w:rPr>
                <w:rFonts w:hint="eastAsia" w:ascii="宋体" w:hAnsi="宋体"/>
                <w:kern w:val="0"/>
                <w:szCs w:val="21"/>
              </w:rPr>
              <w:t>投标人的授权委托书原件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6" w:type="dxa"/>
            <w:vMerge w:val="continue"/>
            <w:noWrap w:val="0"/>
            <w:vAlign w:val="center"/>
          </w:tcPr>
          <w:p>
            <w:pPr>
              <w:spacing w:line="360" w:lineRule="auto"/>
              <w:jc w:val="center"/>
              <w:rPr>
                <w:rFonts w:hint="eastAsia" w:ascii="宋体" w:hAnsi="宋体" w:cs="宋体"/>
              </w:rPr>
            </w:pPr>
          </w:p>
        </w:tc>
        <w:tc>
          <w:tcPr>
            <w:tcW w:w="1685" w:type="dxa"/>
            <w:vMerge w:val="continue"/>
            <w:noWrap w:val="0"/>
            <w:vAlign w:val="center"/>
          </w:tcPr>
          <w:p>
            <w:pPr>
              <w:spacing w:line="360" w:lineRule="auto"/>
              <w:jc w:val="center"/>
              <w:rPr>
                <w:rFonts w:hint="eastAsia" w:ascii="宋体" w:hAnsi="宋体" w:cs="宋体"/>
              </w:rPr>
            </w:pPr>
          </w:p>
        </w:tc>
        <w:tc>
          <w:tcPr>
            <w:tcW w:w="1859" w:type="dxa"/>
            <w:noWrap w:val="0"/>
            <w:vAlign w:val="center"/>
          </w:tcPr>
          <w:p>
            <w:pPr>
              <w:spacing w:line="360" w:lineRule="auto"/>
              <w:rPr>
                <w:rFonts w:hint="eastAsia" w:ascii="宋体" w:hAnsi="宋体" w:cs="宋体"/>
                <w:b/>
                <w:bCs/>
              </w:rPr>
            </w:pPr>
            <w:r>
              <w:rPr>
                <w:rFonts w:hint="eastAsia" w:ascii="宋体" w:hAnsi="宋体"/>
                <w:kern w:val="0"/>
                <w:szCs w:val="21"/>
              </w:rPr>
              <w:t>委托代理人</w:t>
            </w:r>
            <w:r>
              <w:rPr>
                <w:rFonts w:hint="eastAsia" w:ascii="宋体" w:hAnsi="宋体"/>
                <w:kern w:val="0"/>
              </w:rPr>
              <w:t>身份证</w:t>
            </w:r>
          </w:p>
        </w:tc>
        <w:tc>
          <w:tcPr>
            <w:tcW w:w="5483" w:type="dxa"/>
            <w:noWrap w:val="0"/>
            <w:vAlign w:val="center"/>
          </w:tcPr>
          <w:p>
            <w:pPr>
              <w:spacing w:line="360" w:lineRule="auto"/>
              <w:rPr>
                <w:rFonts w:hint="eastAsia" w:ascii="宋体" w:hAnsi="宋体" w:cs="宋体"/>
                <w:b/>
                <w:bCs/>
              </w:rPr>
            </w:pPr>
            <w:r>
              <w:rPr>
                <w:rFonts w:hint="eastAsia" w:ascii="宋体" w:hAnsi="宋体"/>
                <w:kern w:val="0"/>
                <w:szCs w:val="21"/>
              </w:rPr>
              <w:t>委托代理人</w:t>
            </w:r>
            <w:r>
              <w:rPr>
                <w:rFonts w:hint="eastAsia" w:ascii="宋体" w:hAnsi="宋体"/>
                <w:kern w:val="0"/>
              </w:rPr>
              <w:t>身份证正反面</w:t>
            </w:r>
            <w:r>
              <w:rPr>
                <w:rFonts w:hint="eastAsia" w:ascii="宋体" w:hAnsi="宋体"/>
                <w:kern w:val="0"/>
                <w:szCs w:val="21"/>
              </w:rPr>
              <w:t>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6" w:type="dxa"/>
            <w:vMerge w:val="continue"/>
            <w:noWrap w:val="0"/>
            <w:vAlign w:val="center"/>
          </w:tcPr>
          <w:p>
            <w:pPr>
              <w:spacing w:line="360" w:lineRule="auto"/>
              <w:jc w:val="center"/>
              <w:rPr>
                <w:rFonts w:hint="eastAsia" w:ascii="宋体" w:hAnsi="宋体" w:cs="宋体"/>
              </w:rPr>
            </w:pPr>
          </w:p>
        </w:tc>
        <w:tc>
          <w:tcPr>
            <w:tcW w:w="1685" w:type="dxa"/>
            <w:vMerge w:val="continue"/>
            <w:noWrap w:val="0"/>
            <w:vAlign w:val="center"/>
          </w:tcPr>
          <w:p>
            <w:pPr>
              <w:spacing w:line="360" w:lineRule="auto"/>
              <w:jc w:val="center"/>
              <w:rPr>
                <w:rFonts w:hint="eastAsia" w:ascii="宋体" w:hAnsi="宋体" w:cs="宋体"/>
              </w:rPr>
            </w:pPr>
          </w:p>
        </w:tc>
        <w:tc>
          <w:tcPr>
            <w:tcW w:w="1859" w:type="dxa"/>
            <w:noWrap w:val="0"/>
            <w:vAlign w:val="center"/>
          </w:tcPr>
          <w:p>
            <w:pPr>
              <w:spacing w:line="360" w:lineRule="auto"/>
              <w:rPr>
                <w:rFonts w:hint="eastAsia" w:ascii="宋体" w:hAnsi="宋体" w:cs="宋体"/>
                <w:bCs/>
              </w:rPr>
            </w:pPr>
            <w:r>
              <w:rPr>
                <w:rFonts w:hint="eastAsia" w:ascii="宋体" w:hAnsi="宋体" w:cs="宋体"/>
                <w:bCs/>
              </w:rPr>
              <w:t>授权委托书</w:t>
            </w:r>
          </w:p>
        </w:tc>
        <w:tc>
          <w:tcPr>
            <w:tcW w:w="5483" w:type="dxa"/>
            <w:noWrap w:val="0"/>
            <w:vAlign w:val="center"/>
          </w:tcPr>
          <w:p>
            <w:pPr>
              <w:spacing w:line="360" w:lineRule="auto"/>
              <w:rPr>
                <w:rFonts w:ascii="宋体" w:hAnsi="宋体" w:cs="宋体"/>
                <w:bCs/>
              </w:rPr>
            </w:pPr>
            <w:r>
              <w:rPr>
                <w:rFonts w:hint="eastAsia" w:ascii="宋体" w:hAnsi="宋体" w:cs="宋体"/>
                <w:bCs/>
              </w:rPr>
              <w:t>县级以上（含县级）社会养老保险经办机构出具的投标人为委托代理人交纳的</w:t>
            </w:r>
            <w:r>
              <w:rPr>
                <w:rFonts w:hint="eastAsia" w:ascii="宋体" w:hAnsi="宋体" w:cs="宋体"/>
              </w:rPr>
              <w:t>2021年连续近三个月</w:t>
            </w:r>
            <w:r>
              <w:rPr>
                <w:rFonts w:hint="eastAsia" w:ascii="宋体" w:hAnsi="宋体" w:cs="宋体"/>
                <w:bCs/>
              </w:rPr>
              <w:t>社保证明复印件并加盖公章。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6" w:type="dxa"/>
            <w:vMerge w:val="continue"/>
            <w:noWrap w:val="0"/>
            <w:vAlign w:val="center"/>
          </w:tcPr>
          <w:p>
            <w:pPr>
              <w:spacing w:line="360" w:lineRule="auto"/>
              <w:jc w:val="center"/>
              <w:rPr>
                <w:rFonts w:hint="eastAsia" w:ascii="宋体" w:hAnsi="宋体" w:cs="宋体"/>
              </w:rPr>
            </w:pPr>
          </w:p>
        </w:tc>
        <w:tc>
          <w:tcPr>
            <w:tcW w:w="1685" w:type="dxa"/>
            <w:vMerge w:val="continue"/>
            <w:noWrap w:val="0"/>
            <w:vAlign w:val="center"/>
          </w:tcPr>
          <w:p>
            <w:pPr>
              <w:spacing w:line="360" w:lineRule="auto"/>
              <w:jc w:val="center"/>
              <w:rPr>
                <w:rFonts w:hint="eastAsia" w:ascii="宋体" w:hAnsi="宋体" w:cs="宋体"/>
              </w:rPr>
            </w:pPr>
          </w:p>
        </w:tc>
        <w:tc>
          <w:tcPr>
            <w:tcW w:w="1859" w:type="dxa"/>
            <w:noWrap w:val="0"/>
            <w:vAlign w:val="center"/>
          </w:tcPr>
          <w:p>
            <w:pPr>
              <w:spacing w:line="360" w:lineRule="auto"/>
              <w:rPr>
                <w:rFonts w:hint="eastAsia" w:ascii="宋体" w:hAnsi="宋体" w:cs="宋体"/>
                <w:bCs/>
              </w:rPr>
            </w:pPr>
            <w:r>
              <w:rPr>
                <w:rFonts w:hint="eastAsia" w:ascii="宋体" w:hAnsi="宋体"/>
                <w:kern w:val="0"/>
                <w:szCs w:val="21"/>
              </w:rPr>
              <w:t>投标人的法人或者其他组织营业执照等证明文件</w:t>
            </w:r>
          </w:p>
        </w:tc>
        <w:tc>
          <w:tcPr>
            <w:tcW w:w="5483" w:type="dxa"/>
            <w:noWrap w:val="0"/>
            <w:vAlign w:val="center"/>
          </w:tcPr>
          <w:p>
            <w:pPr>
              <w:spacing w:line="360" w:lineRule="auto"/>
              <w:rPr>
                <w:rFonts w:hint="eastAsia" w:ascii="宋体" w:hAnsi="宋体" w:cs="宋体"/>
                <w:bCs/>
              </w:rPr>
            </w:pPr>
            <w:r>
              <w:rPr>
                <w:rFonts w:hint="eastAsia" w:ascii="宋体" w:hAnsi="宋体" w:cs="宋体"/>
                <w:szCs w:val="21"/>
              </w:rPr>
              <w:t>符合《中华人民共和国政府采购法》第二十二条规定，国内注册，具备合法资格的供应商（提供营业执照）（要求为一般纳税人）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26" w:type="dxa"/>
            <w:vMerge w:val="continue"/>
            <w:noWrap w:val="0"/>
            <w:vAlign w:val="center"/>
          </w:tcPr>
          <w:p>
            <w:pPr>
              <w:spacing w:line="360" w:lineRule="auto"/>
              <w:jc w:val="center"/>
              <w:rPr>
                <w:rFonts w:hint="eastAsia" w:ascii="宋体" w:hAnsi="宋体" w:cs="宋体"/>
              </w:rPr>
            </w:pPr>
          </w:p>
        </w:tc>
        <w:tc>
          <w:tcPr>
            <w:tcW w:w="1685" w:type="dxa"/>
            <w:vMerge w:val="continue"/>
            <w:noWrap w:val="0"/>
            <w:vAlign w:val="center"/>
          </w:tcPr>
          <w:p>
            <w:pPr>
              <w:spacing w:line="360" w:lineRule="auto"/>
              <w:jc w:val="center"/>
              <w:rPr>
                <w:rFonts w:hint="eastAsia" w:ascii="宋体" w:hAnsi="宋体" w:cs="宋体"/>
              </w:rPr>
            </w:pPr>
          </w:p>
        </w:tc>
        <w:tc>
          <w:tcPr>
            <w:tcW w:w="1859" w:type="dxa"/>
            <w:noWrap w:val="0"/>
            <w:vAlign w:val="center"/>
          </w:tcPr>
          <w:p>
            <w:pPr>
              <w:spacing w:line="360" w:lineRule="auto"/>
              <w:rPr>
                <w:rFonts w:hint="eastAsia" w:ascii="宋体" w:hAnsi="宋体" w:cs="宋体"/>
                <w:b/>
                <w:bCs/>
                <w:highlight w:val="none"/>
              </w:rPr>
            </w:pPr>
            <w:r>
              <w:rPr>
                <w:rFonts w:hint="eastAsia" w:ascii="宋体" w:hAnsi="宋体"/>
                <w:szCs w:val="21"/>
                <w:highlight w:val="none"/>
              </w:rPr>
              <w:t>重大违法记录及有关信用信息的书面声明</w:t>
            </w:r>
          </w:p>
        </w:tc>
        <w:tc>
          <w:tcPr>
            <w:tcW w:w="5483" w:type="dxa"/>
            <w:noWrap w:val="0"/>
            <w:vAlign w:val="center"/>
          </w:tcPr>
          <w:p>
            <w:pPr>
              <w:spacing w:line="360" w:lineRule="auto"/>
              <w:rPr>
                <w:rFonts w:hint="eastAsia" w:ascii="宋体" w:hAnsi="宋体" w:cs="宋体"/>
                <w:b/>
                <w:bCs/>
                <w:highlight w:val="none"/>
              </w:rPr>
            </w:pPr>
            <w:r>
              <w:rPr>
                <w:rFonts w:hint="eastAsia" w:ascii="宋体" w:hAnsi="宋体" w:cs="宋体"/>
                <w:b w:val="0"/>
                <w:bCs w:val="0"/>
                <w:highlight w:val="none"/>
              </w:rPr>
              <w:t>投标人近3年内在经营活动中没有重大违法记录及有关信用信息的书面声明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6" w:type="dxa"/>
            <w:vMerge w:val="continue"/>
            <w:noWrap w:val="0"/>
            <w:vAlign w:val="center"/>
          </w:tcPr>
          <w:p>
            <w:pPr>
              <w:spacing w:line="360" w:lineRule="auto"/>
              <w:jc w:val="center"/>
              <w:rPr>
                <w:rFonts w:hint="eastAsia" w:ascii="宋体" w:hAnsi="宋体" w:cs="宋体"/>
              </w:rPr>
            </w:pPr>
          </w:p>
        </w:tc>
        <w:tc>
          <w:tcPr>
            <w:tcW w:w="1685" w:type="dxa"/>
            <w:vMerge w:val="continue"/>
            <w:noWrap w:val="0"/>
            <w:vAlign w:val="center"/>
          </w:tcPr>
          <w:p>
            <w:pPr>
              <w:spacing w:line="360" w:lineRule="auto"/>
              <w:jc w:val="center"/>
              <w:rPr>
                <w:rFonts w:hint="eastAsia" w:ascii="宋体" w:hAnsi="宋体" w:cs="宋体"/>
              </w:rPr>
            </w:pPr>
          </w:p>
        </w:tc>
        <w:tc>
          <w:tcPr>
            <w:tcW w:w="1859" w:type="dxa"/>
            <w:noWrap w:val="0"/>
            <w:vAlign w:val="center"/>
          </w:tcPr>
          <w:p>
            <w:pPr>
              <w:spacing w:line="360" w:lineRule="auto"/>
              <w:rPr>
                <w:rFonts w:hint="eastAsia" w:ascii="宋体" w:hAnsi="宋体" w:cs="宋体"/>
                <w:b/>
                <w:bCs/>
              </w:rPr>
            </w:pPr>
            <w:r>
              <w:rPr>
                <w:rFonts w:hint="eastAsia" w:ascii="宋体" w:hAnsi="宋体"/>
                <w:bCs/>
                <w:szCs w:val="21"/>
              </w:rPr>
              <w:t>投标人企业股东及出资情况</w:t>
            </w:r>
          </w:p>
        </w:tc>
        <w:tc>
          <w:tcPr>
            <w:tcW w:w="5483" w:type="dxa"/>
            <w:noWrap w:val="0"/>
            <w:vAlign w:val="center"/>
          </w:tcPr>
          <w:p>
            <w:pPr>
              <w:spacing w:line="360" w:lineRule="auto"/>
              <w:rPr>
                <w:rFonts w:hint="eastAsia" w:ascii="宋体" w:hAnsi="宋体" w:cs="宋体"/>
                <w:b/>
                <w:bCs/>
              </w:rPr>
            </w:pPr>
            <w:r>
              <w:rPr>
                <w:rFonts w:hint="eastAsia" w:ascii="宋体" w:hAnsi="宋体"/>
                <w:bCs/>
                <w:szCs w:val="21"/>
              </w:rPr>
              <w:t>投标人不存在单位负责人为同一人或者存在直接控股、管理关系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26" w:type="dxa"/>
            <w:vMerge w:val="continue"/>
            <w:noWrap w:val="0"/>
            <w:vAlign w:val="center"/>
          </w:tcPr>
          <w:p>
            <w:pPr>
              <w:spacing w:line="360" w:lineRule="auto"/>
              <w:jc w:val="center"/>
              <w:rPr>
                <w:rFonts w:hint="eastAsia" w:ascii="宋体" w:hAnsi="宋体" w:cs="宋体"/>
              </w:rPr>
            </w:pPr>
          </w:p>
        </w:tc>
        <w:tc>
          <w:tcPr>
            <w:tcW w:w="1685" w:type="dxa"/>
            <w:vMerge w:val="continue"/>
            <w:noWrap w:val="0"/>
            <w:vAlign w:val="center"/>
          </w:tcPr>
          <w:p>
            <w:pPr>
              <w:spacing w:line="360" w:lineRule="auto"/>
              <w:jc w:val="center"/>
              <w:rPr>
                <w:rFonts w:hint="eastAsia" w:ascii="宋体" w:hAnsi="宋体" w:cs="宋体"/>
              </w:rPr>
            </w:pPr>
          </w:p>
        </w:tc>
        <w:tc>
          <w:tcPr>
            <w:tcW w:w="1859" w:type="dxa"/>
            <w:noWrap w:val="0"/>
            <w:vAlign w:val="center"/>
          </w:tcPr>
          <w:p>
            <w:pPr>
              <w:spacing w:line="360" w:lineRule="auto"/>
              <w:rPr>
                <w:rFonts w:hint="eastAsia" w:ascii="宋体" w:hAnsi="宋体" w:eastAsia="宋体"/>
                <w:bCs/>
                <w:szCs w:val="21"/>
                <w:lang w:val="en-US" w:eastAsia="zh-CN"/>
              </w:rPr>
            </w:pPr>
            <w:r>
              <w:rPr>
                <w:rFonts w:hint="eastAsia" w:ascii="宋体" w:hAnsi="宋体" w:eastAsia="宋体" w:cs="Times New Roman"/>
                <w:szCs w:val="21"/>
              </w:rPr>
              <w:t>供应商主体信用记录</w:t>
            </w:r>
            <w:r>
              <w:rPr>
                <w:rFonts w:hint="eastAsia" w:ascii="宋体" w:hAnsi="宋体" w:cs="Times New Roman"/>
                <w:szCs w:val="21"/>
                <w:lang w:val="en-US" w:eastAsia="zh-CN"/>
              </w:rPr>
              <w:t>查询</w:t>
            </w:r>
          </w:p>
        </w:tc>
        <w:tc>
          <w:tcPr>
            <w:tcW w:w="5483" w:type="dxa"/>
            <w:noWrap w:val="0"/>
            <w:vAlign w:val="center"/>
          </w:tcPr>
          <w:p>
            <w:pPr>
              <w:spacing w:line="360" w:lineRule="auto"/>
              <w:rPr>
                <w:rFonts w:hint="eastAsia" w:ascii="宋体" w:hAnsi="宋体"/>
                <w:bCs/>
                <w:szCs w:val="21"/>
              </w:rPr>
            </w:pPr>
            <w:r>
              <w:rPr>
                <w:rFonts w:hint="eastAsia" w:ascii="宋体" w:hAnsi="宋体" w:eastAsia="宋体" w:cs="Times New Roman"/>
                <w:szCs w:val="21"/>
              </w:rPr>
              <w:t>被列入失信被执行人、重大税收违法案件当事人名单、政府采购严重违法失信行为记录名单供应商，将被拒绝其参与本次政府采购活动。要求供应商可在“信用中国”网站（www.creditchina.gov.cn）或中国政府采购网（www.ccgp.gov.cn）查询相关供应商主体信用记录（提供网页截图并加盖公章）。</w:t>
            </w:r>
          </w:p>
        </w:tc>
      </w:tr>
    </w:tbl>
    <w:p>
      <w:pPr>
        <w:spacing w:line="360" w:lineRule="auto"/>
        <w:ind w:firstLine="420" w:firstLineChars="200"/>
        <w:rPr>
          <w:rFonts w:ascii="宋体" w:hAnsi="宋体"/>
        </w:rPr>
      </w:pPr>
    </w:p>
    <w:p>
      <w:pPr>
        <w:tabs>
          <w:tab w:val="center" w:pos="4411"/>
          <w:tab w:val="left" w:pos="5475"/>
        </w:tabs>
        <w:spacing w:line="400" w:lineRule="exact"/>
        <w:jc w:val="center"/>
        <w:rPr>
          <w:rFonts w:ascii="宋体" w:hAnsi="宋体"/>
          <w:b/>
          <w:sz w:val="28"/>
          <w:szCs w:val="28"/>
        </w:rPr>
      </w:pPr>
      <w:r>
        <w:rPr>
          <w:rFonts w:hint="eastAsia" w:ascii="宋体" w:hAnsi="宋体"/>
          <w:b/>
          <w:sz w:val="28"/>
          <w:szCs w:val="28"/>
        </w:rPr>
        <w:t>六、评标</w:t>
      </w:r>
    </w:p>
    <w:p>
      <w:pPr>
        <w:tabs>
          <w:tab w:val="center" w:pos="4411"/>
          <w:tab w:val="left" w:pos="5475"/>
        </w:tabs>
        <w:spacing w:line="400" w:lineRule="exact"/>
        <w:ind w:firstLine="420" w:firstLineChars="200"/>
        <w:jc w:val="left"/>
        <w:rPr>
          <w:rFonts w:ascii="宋体" w:hAnsi="宋体"/>
          <w:b/>
          <w:szCs w:val="21"/>
        </w:rPr>
      </w:pPr>
      <w:r>
        <w:rPr>
          <w:rFonts w:hint="eastAsia" w:ascii="宋体" w:hAnsi="宋体"/>
          <w:b/>
          <w:szCs w:val="21"/>
        </w:rPr>
        <w:t>22. 评标委员会组成</w:t>
      </w:r>
    </w:p>
    <w:p>
      <w:pPr>
        <w:spacing w:line="400" w:lineRule="exact"/>
        <w:ind w:firstLine="420" w:firstLineChars="200"/>
        <w:rPr>
          <w:rFonts w:ascii="宋体" w:hAnsi="宋体"/>
          <w:szCs w:val="21"/>
        </w:rPr>
      </w:pPr>
      <w:r>
        <w:rPr>
          <w:rFonts w:hint="eastAsia" w:ascii="宋体" w:hAnsi="宋体"/>
          <w:szCs w:val="21"/>
        </w:rPr>
        <w:t>评标工作由采购人安排人员组成评标小组负责，共</w:t>
      </w:r>
      <w:r>
        <w:rPr>
          <w:rFonts w:ascii="宋体" w:hAnsi="宋体"/>
          <w:szCs w:val="21"/>
          <w:u w:val="single"/>
        </w:rPr>
        <w:t xml:space="preserve"> 3</w:t>
      </w:r>
      <w:r>
        <w:rPr>
          <w:rFonts w:hint="eastAsia" w:ascii="宋体" w:hAnsi="宋体"/>
          <w:szCs w:val="21"/>
          <w:u w:val="single"/>
        </w:rPr>
        <w:t xml:space="preserve"> </w:t>
      </w:r>
      <w:r>
        <w:rPr>
          <w:rFonts w:hint="eastAsia" w:ascii="宋体" w:hAnsi="宋体"/>
          <w:szCs w:val="21"/>
        </w:rPr>
        <w:t xml:space="preserve">人。 </w:t>
      </w:r>
    </w:p>
    <w:p>
      <w:pPr>
        <w:tabs>
          <w:tab w:val="left" w:pos="1140"/>
        </w:tabs>
        <w:spacing w:line="400" w:lineRule="exact"/>
        <w:ind w:left="419" w:leftChars="172" w:hanging="58" w:hangingChars="28"/>
        <w:rPr>
          <w:rFonts w:ascii="宋体" w:hAnsi="宋体"/>
          <w:b/>
          <w:szCs w:val="21"/>
        </w:rPr>
      </w:pPr>
      <w:r>
        <w:rPr>
          <w:rFonts w:hint="eastAsia" w:ascii="宋体" w:hAnsi="宋体"/>
          <w:b/>
          <w:szCs w:val="21"/>
        </w:rPr>
        <w:t>23. 评标原则和评标办法</w:t>
      </w:r>
    </w:p>
    <w:p>
      <w:pPr>
        <w:tabs>
          <w:tab w:val="left" w:pos="1140"/>
        </w:tabs>
        <w:spacing w:line="400" w:lineRule="exact"/>
        <w:ind w:firstLine="420" w:firstLineChars="200"/>
        <w:rPr>
          <w:rFonts w:ascii="宋体" w:hAnsi="宋体"/>
          <w:szCs w:val="21"/>
        </w:rPr>
      </w:pPr>
      <w:r>
        <w:rPr>
          <w:rFonts w:hint="eastAsia" w:ascii="宋体" w:hAnsi="宋体"/>
          <w:szCs w:val="21"/>
        </w:rPr>
        <w:t>23.1评标委员会必须坚持公平、公正、科学和择优的原则。</w:t>
      </w:r>
    </w:p>
    <w:p>
      <w:pPr>
        <w:tabs>
          <w:tab w:val="left" w:pos="1140"/>
        </w:tabs>
        <w:spacing w:line="400" w:lineRule="exact"/>
        <w:ind w:firstLine="420" w:firstLineChars="200"/>
        <w:rPr>
          <w:rFonts w:ascii="宋体" w:hAnsi="宋体"/>
          <w:szCs w:val="21"/>
        </w:rPr>
      </w:pPr>
      <w:r>
        <w:rPr>
          <w:rFonts w:hint="eastAsia" w:ascii="宋体" w:hAnsi="宋体"/>
          <w:szCs w:val="21"/>
        </w:rPr>
        <w:t>23.2评标办法：合格均中标，具体评标内容及标准详见第四章：评标办法。</w:t>
      </w:r>
    </w:p>
    <w:p>
      <w:pPr>
        <w:pStyle w:val="16"/>
        <w:spacing w:line="400" w:lineRule="exact"/>
        <w:ind w:firstLine="420" w:firstLineChars="200"/>
        <w:rPr>
          <w:rFonts w:hAnsi="宋体"/>
          <w:szCs w:val="21"/>
        </w:rPr>
      </w:pPr>
      <w:r>
        <w:rPr>
          <w:rFonts w:hint="eastAsia" w:hAnsi="宋体"/>
          <w:szCs w:val="21"/>
        </w:rPr>
        <w:t>23.3评标委员会应按招标文件进行评标，不得擅自更改评标办法。</w:t>
      </w:r>
    </w:p>
    <w:p>
      <w:pPr>
        <w:pStyle w:val="16"/>
        <w:spacing w:line="400" w:lineRule="exact"/>
        <w:ind w:firstLine="420" w:firstLineChars="200"/>
        <w:rPr>
          <w:rFonts w:hAnsi="宋体"/>
          <w:szCs w:val="21"/>
        </w:rPr>
      </w:pPr>
      <w:r>
        <w:rPr>
          <w:rFonts w:hint="eastAsia" w:hAnsi="宋体"/>
          <w:szCs w:val="21"/>
        </w:rPr>
        <w:t>23.4在评标过程中，评标委员会任何人不得对某个投标人发表任何倾向性意见，不得向其他专家评委明示或者暗示自己的评审意见。</w:t>
      </w:r>
    </w:p>
    <w:p>
      <w:pPr>
        <w:tabs>
          <w:tab w:val="left" w:pos="1140"/>
        </w:tabs>
        <w:spacing w:line="400" w:lineRule="exact"/>
        <w:ind w:firstLine="420" w:firstLineChars="200"/>
        <w:rPr>
          <w:rFonts w:ascii="宋体" w:hAnsi="宋体"/>
          <w:szCs w:val="21"/>
        </w:rPr>
      </w:pPr>
      <w:r>
        <w:rPr>
          <w:rFonts w:hint="eastAsia" w:ascii="宋体" w:hAnsi="宋体"/>
          <w:szCs w:val="21"/>
        </w:rPr>
        <w:t>23.5 评标委员会成员对需要共同认定的事项存在争议的，按照少数服从多数的原则作出结论。持不同意见的评标委员会成员应当在评标报告上签署不同意见并说明理由，否则视为同意。　　　　　　　　　　　　　　　　　　　　　　　　　　　　　　　　　　　　　　　　　　　　　　　　　　　　　　　　　　　　　　　　</w:t>
      </w:r>
    </w:p>
    <w:p>
      <w:pPr>
        <w:tabs>
          <w:tab w:val="left" w:pos="1140"/>
        </w:tabs>
        <w:spacing w:line="400" w:lineRule="exact"/>
        <w:ind w:firstLine="420" w:firstLineChars="200"/>
        <w:rPr>
          <w:rFonts w:ascii="宋体" w:hAnsi="宋体"/>
          <w:b/>
          <w:szCs w:val="21"/>
        </w:rPr>
      </w:pPr>
      <w:r>
        <w:rPr>
          <w:rFonts w:hint="eastAsia" w:ascii="宋体" w:hAnsi="宋体"/>
          <w:b/>
          <w:szCs w:val="21"/>
        </w:rPr>
        <w:t>24. 评标程序及要求</w:t>
      </w:r>
    </w:p>
    <w:p>
      <w:pPr>
        <w:autoSpaceDE w:val="0"/>
        <w:autoSpaceDN w:val="0"/>
        <w:adjustRightInd w:val="0"/>
        <w:spacing w:line="420" w:lineRule="exact"/>
        <w:ind w:firstLine="525" w:firstLineChars="250"/>
        <w:jc w:val="left"/>
        <w:textAlignment w:val="baseline"/>
        <w:outlineLvl w:val="0"/>
        <w:rPr>
          <w:rFonts w:ascii="宋体" w:hAnsi="宋体" w:cs="宋体"/>
          <w:kern w:val="0"/>
          <w:szCs w:val="22"/>
        </w:rPr>
      </w:pPr>
      <w:r>
        <w:rPr>
          <w:rFonts w:hint="eastAsia" w:ascii="宋体" w:hAnsi="宋体" w:cs="宋体"/>
          <w:kern w:val="0"/>
          <w:szCs w:val="22"/>
        </w:rPr>
        <w:t>24.1 评委会应全面、充分地审阅研究投标文件。审查、评审投标人的资格是否具备；投标人的投标文件是否完整；投标文件的签署是否有效；投标人拟投入的技术力量和人员配备、项目</w:t>
      </w:r>
      <w:r>
        <w:rPr>
          <w:rFonts w:hint="eastAsia" w:ascii="宋体" w:hAnsi="宋体" w:cs="宋体"/>
          <w:kern w:val="0"/>
          <w:szCs w:val="22"/>
          <w:lang w:val="zh-CN"/>
        </w:rPr>
        <w:t>实施方案、企业实力及业绩、服务承诺方案</w:t>
      </w:r>
      <w:r>
        <w:rPr>
          <w:rFonts w:hint="eastAsia" w:ascii="宋体" w:hAnsi="宋体" w:cs="宋体"/>
          <w:kern w:val="0"/>
          <w:szCs w:val="22"/>
        </w:rPr>
        <w:t>；投标人的信用记录；投标人对本招标文件是否作出实质性响应，有无重大偏离等内容。</w:t>
      </w:r>
    </w:p>
    <w:p>
      <w:pPr>
        <w:tabs>
          <w:tab w:val="left" w:pos="1854"/>
        </w:tabs>
        <w:autoSpaceDE w:val="0"/>
        <w:autoSpaceDN w:val="0"/>
        <w:spacing w:line="420" w:lineRule="exact"/>
        <w:ind w:firstLine="420" w:firstLineChars="200"/>
        <w:rPr>
          <w:rFonts w:ascii="宋体" w:hAnsi="宋体" w:cs="宋体"/>
          <w:kern w:val="0"/>
          <w:szCs w:val="21"/>
        </w:rPr>
      </w:pPr>
      <w:r>
        <w:rPr>
          <w:rFonts w:hint="eastAsia" w:ascii="宋体" w:hAnsi="宋体" w:cs="宋体"/>
          <w:kern w:val="0"/>
          <w:szCs w:val="21"/>
        </w:rPr>
        <w:t>24.2如果投标文件实质上没有响应本招标文件的要求，评委会将予以拒绝。投标人不得通过修改或撤销不合要求的偏离或保留而使其投标成为响应性的投标。</w:t>
      </w:r>
    </w:p>
    <w:p>
      <w:pPr>
        <w:tabs>
          <w:tab w:val="left" w:pos="1854"/>
        </w:tabs>
        <w:autoSpaceDE w:val="0"/>
        <w:autoSpaceDN w:val="0"/>
        <w:spacing w:line="420" w:lineRule="exact"/>
        <w:ind w:firstLine="424" w:firstLineChars="202"/>
        <w:rPr>
          <w:rFonts w:ascii="宋体" w:hAnsi="宋体" w:cs="宋体"/>
          <w:b/>
          <w:kern w:val="0"/>
          <w:szCs w:val="21"/>
        </w:rPr>
      </w:pPr>
      <w:r>
        <w:rPr>
          <w:rFonts w:hint="eastAsia" w:ascii="宋体" w:hAnsi="宋体" w:cs="宋体"/>
          <w:b/>
          <w:kern w:val="0"/>
          <w:szCs w:val="21"/>
        </w:rPr>
        <w:t>24.</w:t>
      </w:r>
      <w:r>
        <w:rPr>
          <w:rFonts w:ascii="宋体" w:hAnsi="宋体" w:cs="宋体"/>
          <w:b/>
          <w:kern w:val="0"/>
          <w:szCs w:val="21"/>
        </w:rPr>
        <w:t>3</w:t>
      </w:r>
      <w:r>
        <w:rPr>
          <w:rFonts w:hint="eastAsia" w:ascii="宋体" w:hAnsi="宋体" w:cs="宋体"/>
          <w:b/>
          <w:kern w:val="0"/>
          <w:szCs w:val="21"/>
        </w:rPr>
        <w:t xml:space="preserve"> 投标文件初审。初审分为资格性检查和符合性检查。</w:t>
      </w:r>
    </w:p>
    <w:p>
      <w:pPr>
        <w:tabs>
          <w:tab w:val="left" w:pos="1854"/>
        </w:tabs>
        <w:autoSpaceDE w:val="0"/>
        <w:autoSpaceDN w:val="0"/>
        <w:spacing w:line="420" w:lineRule="exact"/>
        <w:ind w:firstLine="424" w:firstLineChars="202"/>
        <w:rPr>
          <w:rFonts w:ascii="宋体" w:hAnsi="宋体" w:cs="宋体"/>
          <w:kern w:val="0"/>
          <w:szCs w:val="21"/>
        </w:rPr>
      </w:pPr>
      <w:r>
        <w:rPr>
          <w:rFonts w:hint="eastAsia" w:ascii="宋体" w:hAnsi="宋体" w:cs="宋体"/>
          <w:kern w:val="0"/>
          <w:szCs w:val="21"/>
        </w:rPr>
        <w:t>资格性检查：依据法律法规和招标文件的规定，对投标文件中的资格证明等进行审查，以确定投标人是否具备投标资格。</w:t>
      </w:r>
    </w:p>
    <w:p>
      <w:pPr>
        <w:tabs>
          <w:tab w:val="left" w:pos="1854"/>
        </w:tabs>
        <w:autoSpaceDE w:val="0"/>
        <w:autoSpaceDN w:val="0"/>
        <w:spacing w:line="420" w:lineRule="exact"/>
        <w:ind w:firstLine="424" w:firstLineChars="202"/>
        <w:rPr>
          <w:rFonts w:ascii="宋体" w:hAnsi="宋体" w:cs="宋体"/>
          <w:kern w:val="0"/>
          <w:szCs w:val="21"/>
        </w:rPr>
      </w:pPr>
      <w:r>
        <w:rPr>
          <w:rFonts w:hint="eastAsia" w:ascii="宋体" w:hAnsi="宋体" w:cs="宋体"/>
          <w:kern w:val="0"/>
          <w:szCs w:val="21"/>
        </w:rPr>
        <w:t>符合性检查：依据招标文件的规定，从投标文件的有效性、完整性和对招标文件的响应程度进行审查，以确定是否对招标文件的实质性要求和条件作出响应。</w:t>
      </w:r>
    </w:p>
    <w:p>
      <w:pPr>
        <w:tabs>
          <w:tab w:val="left" w:pos="1854"/>
        </w:tabs>
        <w:autoSpaceDE w:val="0"/>
        <w:autoSpaceDN w:val="0"/>
        <w:spacing w:line="420" w:lineRule="exact"/>
        <w:ind w:firstLine="424" w:firstLineChars="202"/>
        <w:rPr>
          <w:rFonts w:ascii="宋体" w:hAnsi="宋体" w:cs="宋体"/>
          <w:kern w:val="0"/>
          <w:szCs w:val="21"/>
        </w:rPr>
      </w:pPr>
      <w:r>
        <w:rPr>
          <w:rFonts w:hint="eastAsia" w:ascii="宋体" w:hAnsi="宋体" w:cs="宋体"/>
          <w:b/>
          <w:kern w:val="0"/>
          <w:szCs w:val="21"/>
        </w:rPr>
        <w:t>24.</w:t>
      </w:r>
      <w:r>
        <w:rPr>
          <w:rFonts w:ascii="宋体" w:hAnsi="宋体" w:cs="宋体"/>
          <w:b/>
          <w:kern w:val="0"/>
          <w:szCs w:val="21"/>
        </w:rPr>
        <w:t>4</w:t>
      </w:r>
      <w:r>
        <w:rPr>
          <w:rFonts w:hint="eastAsia" w:ascii="宋体" w:hAnsi="宋体" w:cs="宋体"/>
          <w:b/>
          <w:kern w:val="0"/>
          <w:szCs w:val="21"/>
        </w:rPr>
        <w:t xml:space="preserve"> 澄清有关问题。</w:t>
      </w:r>
      <w:r>
        <w:rPr>
          <w:rFonts w:hint="eastAsia" w:ascii="宋体" w:hAnsi="宋体" w:cs="宋体"/>
          <w:kern w:val="0"/>
          <w:szCs w:val="21"/>
        </w:rPr>
        <w:t>对投标文件中含义不明确、同类问题表述不一致或者有明显文字和计算错误的内容，评标委员会可以书面形式（应当由评标委员会专家签字）要求投标人作出必要的澄清、说明或者纠正。投标人的澄清、说明或者纠正应当采用书面形式，由法定代表人</w:t>
      </w:r>
      <w:r>
        <w:rPr>
          <w:rFonts w:hint="eastAsia" w:ascii="宋体" w:hAnsi="宋体" w:cs="宋体"/>
        </w:rPr>
        <w:t>（负责人）</w:t>
      </w:r>
      <w:r>
        <w:rPr>
          <w:rFonts w:hint="eastAsia" w:ascii="宋体" w:hAnsi="宋体" w:cs="宋体"/>
          <w:kern w:val="0"/>
          <w:szCs w:val="21"/>
        </w:rPr>
        <w:t>或其委托代理人签字或盖章确认，且不得超出投标文件的范围或者改变投标文件的实质性内容。该澄清、说明或者纠正是投标文件的组成部分。</w:t>
      </w:r>
    </w:p>
    <w:p>
      <w:pPr>
        <w:pStyle w:val="16"/>
        <w:spacing w:line="400" w:lineRule="exact"/>
        <w:ind w:firstLine="411" w:firstLineChars="196"/>
        <w:rPr>
          <w:rFonts w:hAnsi="宋体"/>
          <w:b/>
        </w:rPr>
      </w:pPr>
      <w:r>
        <w:rPr>
          <w:rFonts w:hint="eastAsia" w:hAnsi="宋体"/>
          <w:b/>
        </w:rPr>
        <w:t>25</w:t>
      </w:r>
      <w:r>
        <w:rPr>
          <w:rFonts w:hint="eastAsia" w:hAnsi="宋体"/>
        </w:rPr>
        <w:t xml:space="preserve">. </w:t>
      </w:r>
      <w:r>
        <w:rPr>
          <w:rFonts w:hint="eastAsia" w:hAnsi="宋体"/>
          <w:b/>
        </w:rPr>
        <w:t>澄清问题的形式</w:t>
      </w:r>
    </w:p>
    <w:p>
      <w:pPr>
        <w:pStyle w:val="16"/>
        <w:spacing w:line="400" w:lineRule="exact"/>
        <w:ind w:firstLine="420"/>
        <w:rPr>
          <w:rFonts w:hAnsi="宋体"/>
          <w:szCs w:val="21"/>
        </w:rPr>
      </w:pPr>
      <w:r>
        <w:rPr>
          <w:rFonts w:hint="eastAsia" w:hAnsi="宋体"/>
          <w:szCs w:val="21"/>
        </w:rPr>
        <w:t>对投标文件中含义不明确、同类问题表述不一致或者有明显文字和计算错误的内容，评标委员会可以书面形式要求投标人作出必要的澄清、说明或者纠正。投标人的澄清、说明或者纠正应当采用书面形式，由法定代表人、负责人、自然人或相应的委托代理人签字或盖章确认，并不得超出投标文件的范围或者改变投标文件实质性内容。</w:t>
      </w:r>
    </w:p>
    <w:p>
      <w:pPr>
        <w:pStyle w:val="16"/>
        <w:tabs>
          <w:tab w:val="left" w:pos="4214"/>
        </w:tabs>
        <w:spacing w:line="400" w:lineRule="exact"/>
        <w:ind w:firstLine="420" w:firstLineChars="200"/>
        <w:rPr>
          <w:rFonts w:hAnsi="宋体"/>
          <w:b/>
        </w:rPr>
      </w:pPr>
      <w:r>
        <w:rPr>
          <w:rFonts w:hint="eastAsia" w:hAnsi="宋体"/>
          <w:b/>
        </w:rPr>
        <w:t>26. 推荐中标候选供应商原则</w:t>
      </w:r>
    </w:p>
    <w:p>
      <w:pPr>
        <w:pStyle w:val="16"/>
        <w:tabs>
          <w:tab w:val="left" w:pos="4214"/>
        </w:tabs>
        <w:spacing w:line="400" w:lineRule="exact"/>
        <w:ind w:firstLine="420" w:firstLineChars="200"/>
        <w:rPr>
          <w:rFonts w:hAnsi="宋体"/>
          <w:szCs w:val="21"/>
        </w:rPr>
      </w:pPr>
      <w:r>
        <w:rPr>
          <w:rFonts w:hint="eastAsia" w:hAnsi="宋体"/>
          <w:szCs w:val="21"/>
        </w:rPr>
        <w:t>（1）</w:t>
      </w:r>
      <w:r>
        <w:rPr>
          <w:rFonts w:hint="eastAsia" w:hAnsi="宋体" w:cs="宋体"/>
          <w:bCs/>
        </w:rPr>
        <w:t>评标委员会根据资格性审查结果，对满足要求的投标人均推荐中标。</w:t>
      </w:r>
    </w:p>
    <w:p>
      <w:pPr>
        <w:snapToGrid w:val="0"/>
        <w:spacing w:line="400" w:lineRule="exact"/>
        <w:ind w:firstLine="420" w:firstLineChars="200"/>
        <w:outlineLvl w:val="4"/>
        <w:rPr>
          <w:rFonts w:ascii="宋体" w:hAnsi="宋体" w:cs="宋体"/>
          <w:b/>
          <w:szCs w:val="21"/>
        </w:rPr>
      </w:pPr>
      <w:r>
        <w:rPr>
          <w:rFonts w:hint="eastAsia" w:ascii="宋体" w:hAnsi="宋体" w:cs="宋体"/>
          <w:b/>
          <w:bCs/>
          <w:szCs w:val="21"/>
        </w:rPr>
        <w:t>27</w:t>
      </w:r>
      <w:r>
        <w:rPr>
          <w:rFonts w:hint="eastAsia" w:ascii="宋体" w:hAnsi="宋体" w:cs="宋体"/>
          <w:b/>
        </w:rPr>
        <w:t xml:space="preserve">. </w:t>
      </w:r>
      <w:r>
        <w:rPr>
          <w:rFonts w:hint="eastAsia" w:ascii="宋体" w:hAnsi="宋体" w:cs="宋体"/>
          <w:b/>
          <w:szCs w:val="21"/>
        </w:rPr>
        <w:t>属于下列情况之一者，投标无效：</w:t>
      </w:r>
    </w:p>
    <w:p>
      <w:pPr>
        <w:snapToGrid w:val="0"/>
        <w:spacing w:line="400" w:lineRule="exact"/>
        <w:ind w:firstLine="420" w:firstLineChars="200"/>
        <w:outlineLvl w:val="4"/>
        <w:rPr>
          <w:rFonts w:ascii="宋体" w:hAnsi="宋体" w:cs="宋体"/>
          <w:szCs w:val="21"/>
        </w:rPr>
      </w:pPr>
      <w:r>
        <w:rPr>
          <w:rFonts w:hint="eastAsia" w:ascii="宋体" w:hAnsi="宋体" w:cs="宋体"/>
          <w:szCs w:val="21"/>
        </w:rPr>
        <w:t>（1）未按照招标文件规定完整提交投标文件或未按要求密封、签字、盖章的；（2）超越了行政审批的经营范围的；（3）不具备招标文件中规定的资格要求的</w:t>
      </w:r>
      <w:r>
        <w:rPr>
          <w:rFonts w:hint="eastAsia" w:ascii="宋体" w:hAnsi="宋体" w:cs="宋体"/>
        </w:rPr>
        <w:t>；</w:t>
      </w:r>
      <w:r>
        <w:rPr>
          <w:rFonts w:hint="eastAsia" w:ascii="宋体" w:hAnsi="宋体" w:cs="宋体"/>
          <w:szCs w:val="21"/>
        </w:rPr>
        <w:t>（4）投标文件未按招标文件的内容和要求编制，或提供虚假或无效材料的；（5）投标有效期、交付使用期、免费保修期、售后服务不能满足招标文件要求的；（6）</w:t>
      </w:r>
      <w:r>
        <w:rPr>
          <w:rFonts w:hint="eastAsia" w:ascii="宋体" w:hAnsi="宋体"/>
        </w:rPr>
        <w:t>投标人投标函不同意招标文件项目采购需求内佣金分配标准的</w:t>
      </w:r>
      <w:r>
        <w:rPr>
          <w:rFonts w:hint="eastAsia" w:ascii="宋体" w:hAnsi="宋体" w:cs="宋体"/>
        </w:rPr>
        <w:t>；</w:t>
      </w:r>
      <w:r>
        <w:rPr>
          <w:rFonts w:hint="eastAsia" w:ascii="宋体" w:hAnsi="宋体" w:cs="宋体"/>
          <w:szCs w:val="21"/>
        </w:rPr>
        <w:t>（</w:t>
      </w:r>
      <w:r>
        <w:rPr>
          <w:rFonts w:hint="eastAsia" w:ascii="宋体" w:hAnsi="宋体" w:cs="宋体"/>
        </w:rPr>
        <w:t>7）不满足“</w:t>
      </w:r>
      <w:r>
        <w:rPr>
          <w:rFonts w:hint="eastAsia" w:ascii="宋体" w:hAnsi="宋体" w:cs="宋体"/>
          <w:szCs w:val="21"/>
        </w:rPr>
        <w:t>项目</w:t>
      </w:r>
      <w:r>
        <w:rPr>
          <w:rFonts w:hint="eastAsia" w:ascii="宋体" w:hAnsi="宋体" w:cs="宋体"/>
        </w:rPr>
        <w:t>采购需求”中标注★号的实质性要求的；</w:t>
      </w:r>
      <w:r>
        <w:rPr>
          <w:rFonts w:hint="eastAsia" w:ascii="宋体" w:hAnsi="宋体" w:cs="宋体"/>
          <w:bCs/>
        </w:rPr>
        <w:t>（8）</w:t>
      </w:r>
      <w:r>
        <w:rPr>
          <w:rFonts w:hint="eastAsia" w:ascii="宋体" w:hAnsi="宋体" w:cs="宋体"/>
          <w:szCs w:val="21"/>
        </w:rPr>
        <w:t>未全部实质性响应招标文件要求或者投标文件有采购人不能接受的附加条件的；</w:t>
      </w:r>
      <w:r>
        <w:rPr>
          <w:rFonts w:hint="eastAsia" w:ascii="宋体" w:hAnsi="宋体" w:cs="宋体"/>
        </w:rPr>
        <w:t>（9）不符合法律、法规和招标文件规定的其他实质性要求和条件的</w:t>
      </w:r>
      <w:r>
        <w:rPr>
          <w:rFonts w:hint="eastAsia" w:ascii="宋体" w:hAnsi="宋体" w:cs="宋体"/>
          <w:szCs w:val="21"/>
        </w:rPr>
        <w:t>。</w:t>
      </w:r>
    </w:p>
    <w:p>
      <w:pPr>
        <w:snapToGrid w:val="0"/>
        <w:spacing w:line="380" w:lineRule="exact"/>
        <w:ind w:left="354" w:leftChars="169" w:firstLine="102" w:firstLineChars="49"/>
        <w:outlineLvl w:val="4"/>
        <w:rPr>
          <w:rFonts w:ascii="宋体" w:hAnsi="宋体" w:cs="宋体"/>
          <w:b/>
          <w:szCs w:val="21"/>
        </w:rPr>
      </w:pPr>
      <w:r>
        <w:rPr>
          <w:rFonts w:hint="eastAsia" w:ascii="宋体" w:hAnsi="宋体" w:cs="宋体"/>
          <w:b/>
          <w:szCs w:val="21"/>
        </w:rPr>
        <w:t>投标人有下列情形之一的，视为串通投标，投标文件将被视为无效：</w:t>
      </w:r>
    </w:p>
    <w:p>
      <w:pPr>
        <w:snapToGrid w:val="0"/>
        <w:spacing w:line="400" w:lineRule="exact"/>
        <w:ind w:firstLine="420" w:firstLineChars="200"/>
        <w:outlineLvl w:val="4"/>
        <w:rPr>
          <w:rFonts w:ascii="宋体" w:hAnsi="宋体" w:cs="宋体"/>
        </w:rPr>
      </w:pPr>
      <w:r>
        <w:rPr>
          <w:rFonts w:hint="eastAsia" w:ascii="宋体" w:hAnsi="宋体" w:cs="宋体"/>
        </w:rPr>
        <w:t>（1）不同投标人的投标文件由同一单位或者个人编制；（2）不同投标人委托同一单位或者个人办理投标事宜；（3）不同的投标人的投标文件载明的项目管理员为同一个人；（4）不同投标人的投标文件异常一致或投标报价呈规律性差异； （5）不同投标人的投标文件相互混装。</w:t>
      </w:r>
    </w:p>
    <w:p>
      <w:pPr>
        <w:snapToGrid w:val="0"/>
        <w:spacing w:line="400" w:lineRule="exact"/>
        <w:ind w:firstLine="411" w:firstLineChars="196"/>
        <w:outlineLvl w:val="4"/>
        <w:rPr>
          <w:rFonts w:ascii="宋体" w:hAnsi="宋体" w:cs="宋体"/>
          <w:b/>
          <w:szCs w:val="21"/>
        </w:rPr>
      </w:pPr>
      <w:r>
        <w:rPr>
          <w:rFonts w:hint="eastAsia" w:ascii="宋体" w:hAnsi="宋体" w:cs="宋体"/>
          <w:b/>
        </w:rPr>
        <w:t>28. 属于</w:t>
      </w:r>
      <w:r>
        <w:rPr>
          <w:rFonts w:hint="eastAsia" w:ascii="宋体" w:hAnsi="宋体" w:cs="宋体"/>
          <w:b/>
          <w:szCs w:val="21"/>
        </w:rPr>
        <w:t>下列情形之一的，应予废标：</w:t>
      </w:r>
    </w:p>
    <w:p>
      <w:pPr>
        <w:tabs>
          <w:tab w:val="left" w:pos="840"/>
        </w:tabs>
        <w:snapToGrid w:val="0"/>
        <w:spacing w:line="400" w:lineRule="exact"/>
        <w:ind w:left="329" w:leftChars="157" w:firstLine="102" w:firstLineChars="49"/>
        <w:outlineLvl w:val="4"/>
        <w:rPr>
          <w:rFonts w:ascii="宋体" w:hAnsi="宋体" w:cs="宋体"/>
          <w:szCs w:val="21"/>
        </w:rPr>
      </w:pPr>
      <w:r>
        <w:rPr>
          <w:rFonts w:hint="eastAsia" w:ascii="宋体" w:hAnsi="宋体" w:cs="宋体"/>
          <w:szCs w:val="21"/>
        </w:rPr>
        <w:t>（1）符合专业条件的供应商或者对招标文件作实质响应的供应商不足3家的；</w:t>
      </w:r>
    </w:p>
    <w:p>
      <w:pPr>
        <w:tabs>
          <w:tab w:val="left" w:pos="840"/>
        </w:tabs>
        <w:snapToGrid w:val="0"/>
        <w:spacing w:line="400" w:lineRule="exact"/>
        <w:ind w:left="329" w:leftChars="157" w:firstLine="105" w:firstLineChars="50"/>
        <w:outlineLvl w:val="4"/>
        <w:rPr>
          <w:rFonts w:ascii="宋体" w:hAnsi="宋体" w:cs="宋体"/>
          <w:szCs w:val="21"/>
        </w:rPr>
      </w:pPr>
      <w:r>
        <w:rPr>
          <w:rFonts w:hint="eastAsia" w:ascii="宋体" w:hAnsi="宋体" w:cs="宋体"/>
          <w:szCs w:val="21"/>
        </w:rPr>
        <w:t>（2）出现影响采购公正的违法、违规行为的；</w:t>
      </w:r>
    </w:p>
    <w:p>
      <w:pPr>
        <w:tabs>
          <w:tab w:val="left" w:pos="840"/>
        </w:tabs>
        <w:snapToGrid w:val="0"/>
        <w:spacing w:line="400" w:lineRule="exact"/>
        <w:ind w:left="329" w:leftChars="157" w:firstLine="105" w:firstLineChars="50"/>
        <w:outlineLvl w:val="4"/>
        <w:rPr>
          <w:rFonts w:ascii="宋体" w:hAnsi="宋体" w:cs="宋体"/>
        </w:rPr>
      </w:pPr>
      <w:r>
        <w:rPr>
          <w:rFonts w:hint="eastAsia" w:ascii="宋体" w:hAnsi="宋体" w:cs="宋体"/>
        </w:rPr>
        <w:t>（3）采购文件内容违反国家有关强制性规定的；</w:t>
      </w:r>
    </w:p>
    <w:p>
      <w:pPr>
        <w:tabs>
          <w:tab w:val="left" w:pos="840"/>
        </w:tabs>
        <w:snapToGrid w:val="0"/>
        <w:spacing w:line="400" w:lineRule="exact"/>
        <w:ind w:left="329" w:leftChars="157" w:firstLine="105" w:firstLineChars="50"/>
        <w:outlineLvl w:val="4"/>
        <w:rPr>
          <w:rFonts w:ascii="宋体" w:hAnsi="宋体" w:cs="宋体"/>
        </w:rPr>
      </w:pPr>
      <w:r>
        <w:rPr>
          <w:rFonts w:hint="eastAsia" w:ascii="宋体" w:hAnsi="宋体" w:cs="宋体"/>
        </w:rPr>
        <w:t>（4）因重大变故，采购任务取消的。</w:t>
      </w:r>
    </w:p>
    <w:p>
      <w:pPr>
        <w:pStyle w:val="16"/>
        <w:spacing w:line="400" w:lineRule="exact"/>
        <w:ind w:firstLine="411" w:firstLineChars="196"/>
        <w:rPr>
          <w:rFonts w:hAnsi="宋体" w:cs="宋体"/>
          <w:b/>
        </w:rPr>
      </w:pPr>
      <w:r>
        <w:rPr>
          <w:rFonts w:hint="eastAsia" w:hAnsi="宋体" w:cs="宋体"/>
          <w:b/>
        </w:rPr>
        <w:t>29. 评标过程的监控</w:t>
      </w:r>
    </w:p>
    <w:p>
      <w:pPr>
        <w:pStyle w:val="16"/>
        <w:spacing w:line="400" w:lineRule="exact"/>
        <w:ind w:firstLine="411" w:firstLineChars="196"/>
        <w:rPr>
          <w:rFonts w:hAnsi="宋体" w:cs="宋体"/>
        </w:rPr>
      </w:pPr>
      <w:r>
        <w:rPr>
          <w:rFonts w:hint="eastAsia" w:hAnsi="宋体" w:cs="宋体"/>
        </w:rPr>
        <w:t>本项目评标过程实行全程监督，投标人在评标过程中所进行的试图影响评标结果的不公正活动，可能导致其投标被拒绝。</w:t>
      </w:r>
    </w:p>
    <w:p>
      <w:pPr>
        <w:pStyle w:val="16"/>
        <w:spacing w:line="400" w:lineRule="exact"/>
        <w:ind w:firstLine="411" w:firstLineChars="196"/>
        <w:rPr>
          <w:rFonts w:hAnsi="宋体"/>
          <w:b/>
        </w:rPr>
      </w:pPr>
      <w:r>
        <w:rPr>
          <w:rFonts w:hint="eastAsia" w:hAnsi="宋体"/>
          <w:b/>
        </w:rPr>
        <w:t>3</w:t>
      </w:r>
      <w:r>
        <w:rPr>
          <w:rFonts w:hAnsi="宋体"/>
          <w:b/>
        </w:rPr>
        <w:t>0</w:t>
      </w:r>
      <w:r>
        <w:rPr>
          <w:rFonts w:hint="eastAsia" w:hAnsi="宋体"/>
          <w:b/>
        </w:rPr>
        <w:t>. 中标公告及中标通知书</w:t>
      </w:r>
    </w:p>
    <w:p>
      <w:pPr>
        <w:pStyle w:val="16"/>
        <w:tabs>
          <w:tab w:val="left" w:pos="455"/>
        </w:tabs>
        <w:spacing w:line="400" w:lineRule="exact"/>
        <w:ind w:firstLine="420" w:firstLineChars="200"/>
        <w:rPr>
          <w:rFonts w:hAnsi="宋体"/>
        </w:rPr>
      </w:pPr>
      <w:r>
        <w:rPr>
          <w:rFonts w:hint="eastAsia" w:hAnsi="宋体"/>
          <w:szCs w:val="21"/>
        </w:rPr>
        <w:t>3</w:t>
      </w:r>
      <w:r>
        <w:rPr>
          <w:rFonts w:hAnsi="宋体"/>
          <w:szCs w:val="21"/>
        </w:rPr>
        <w:t>0</w:t>
      </w:r>
      <w:r>
        <w:rPr>
          <w:rFonts w:hint="eastAsia" w:hAnsi="宋体"/>
          <w:szCs w:val="21"/>
        </w:rPr>
        <w:t>.1采购人于评标结束后两个工作日内在评审报告推荐的中标候选供应商中按顺序确定中标供应商，采购人在中标供应商确定之日起两个工作日内发出中标通知书，并在指定媒体上公告中标信息。</w:t>
      </w:r>
    </w:p>
    <w:p>
      <w:pPr>
        <w:pStyle w:val="16"/>
        <w:spacing w:line="400" w:lineRule="exact"/>
        <w:ind w:firstLine="420" w:firstLineChars="200"/>
        <w:rPr>
          <w:rFonts w:hAnsi="宋体"/>
        </w:rPr>
      </w:pPr>
      <w:r>
        <w:rPr>
          <w:rFonts w:hint="eastAsia" w:hAnsi="宋体"/>
          <w:szCs w:val="21"/>
        </w:rPr>
        <w:t>3</w:t>
      </w:r>
      <w:r>
        <w:rPr>
          <w:rFonts w:hAnsi="宋体"/>
          <w:szCs w:val="21"/>
        </w:rPr>
        <w:t>0</w:t>
      </w:r>
      <w:r>
        <w:rPr>
          <w:rFonts w:hint="eastAsia" w:hAnsi="宋体"/>
          <w:szCs w:val="21"/>
        </w:rPr>
        <w:t>.2</w:t>
      </w:r>
      <w:r>
        <w:rPr>
          <w:rFonts w:hint="eastAsia" w:hAnsi="宋体"/>
        </w:rPr>
        <w:t>中标供应商应自接到通知之日起七个工作日内，办理中标通知书领取手续，如不按期办理领取手续，视为自动放弃中标资格。从评标委员会推荐的中标候选供应商中按顺序重新确定中标供应商。</w:t>
      </w:r>
    </w:p>
    <w:p>
      <w:pPr>
        <w:pStyle w:val="16"/>
        <w:spacing w:line="400" w:lineRule="exact"/>
        <w:ind w:firstLine="420" w:firstLineChars="200"/>
        <w:rPr>
          <w:rFonts w:hAnsi="宋体"/>
          <w:b/>
          <w:sz w:val="28"/>
          <w:szCs w:val="28"/>
        </w:rPr>
      </w:pPr>
      <w:r>
        <w:rPr>
          <w:rFonts w:hint="eastAsia" w:hAnsi="宋体"/>
          <w:szCs w:val="21"/>
        </w:rPr>
        <w:t>3</w:t>
      </w:r>
      <w:r>
        <w:rPr>
          <w:rFonts w:hAnsi="宋体"/>
          <w:szCs w:val="21"/>
        </w:rPr>
        <w:t>0</w:t>
      </w:r>
      <w:r>
        <w:rPr>
          <w:rFonts w:hint="eastAsia" w:hAnsi="宋体"/>
          <w:szCs w:val="21"/>
        </w:rPr>
        <w:t>.3</w:t>
      </w:r>
      <w:r>
        <w:rPr>
          <w:rFonts w:hint="eastAsia" w:hAnsi="宋体"/>
        </w:rPr>
        <w:t>采购人无义务向未中标投标人解释未中标原因和退还投标文件。</w:t>
      </w:r>
    </w:p>
    <w:p>
      <w:pPr>
        <w:tabs>
          <w:tab w:val="left" w:pos="1140"/>
        </w:tabs>
        <w:spacing w:line="400" w:lineRule="exact"/>
        <w:ind w:left="420" w:leftChars="200"/>
        <w:jc w:val="center"/>
        <w:rPr>
          <w:rFonts w:ascii="宋体" w:hAnsi="宋体"/>
          <w:b/>
          <w:sz w:val="28"/>
          <w:szCs w:val="28"/>
        </w:rPr>
      </w:pPr>
      <w:r>
        <w:rPr>
          <w:rFonts w:hint="eastAsia" w:ascii="宋体" w:hAnsi="宋体"/>
          <w:b/>
          <w:sz w:val="28"/>
          <w:szCs w:val="28"/>
        </w:rPr>
        <w:t>七、签订合同</w:t>
      </w:r>
    </w:p>
    <w:p>
      <w:pPr>
        <w:tabs>
          <w:tab w:val="left" w:pos="1140"/>
        </w:tabs>
        <w:spacing w:line="400" w:lineRule="exact"/>
        <w:ind w:firstLine="420" w:firstLineChars="200"/>
        <w:rPr>
          <w:rFonts w:ascii="宋体" w:hAnsi="宋体"/>
          <w:b/>
          <w:szCs w:val="21"/>
        </w:rPr>
      </w:pPr>
      <w:r>
        <w:rPr>
          <w:rFonts w:hint="eastAsia" w:ascii="宋体" w:hAnsi="宋体"/>
          <w:b/>
          <w:szCs w:val="21"/>
        </w:rPr>
        <w:t>3</w:t>
      </w:r>
      <w:r>
        <w:rPr>
          <w:rFonts w:ascii="宋体" w:hAnsi="宋体"/>
          <w:b/>
          <w:szCs w:val="21"/>
        </w:rPr>
        <w:t>1</w:t>
      </w:r>
      <w:r>
        <w:rPr>
          <w:rFonts w:hint="eastAsia" w:ascii="宋体" w:hAnsi="宋体"/>
          <w:b/>
          <w:szCs w:val="21"/>
        </w:rPr>
        <w:t>. 签订合同</w:t>
      </w:r>
    </w:p>
    <w:p>
      <w:pPr>
        <w:pStyle w:val="16"/>
        <w:spacing w:line="400" w:lineRule="exact"/>
        <w:ind w:left="2" w:leftChars="1" w:firstLine="420" w:firstLineChars="200"/>
        <w:rPr>
          <w:rFonts w:hAnsi="宋体"/>
          <w:szCs w:val="21"/>
        </w:rPr>
      </w:pPr>
      <w:r>
        <w:rPr>
          <w:rFonts w:hint="eastAsia" w:hAnsi="宋体"/>
          <w:szCs w:val="21"/>
        </w:rPr>
        <w:t>3</w:t>
      </w:r>
      <w:r>
        <w:rPr>
          <w:rFonts w:hAnsi="宋体"/>
          <w:szCs w:val="21"/>
        </w:rPr>
        <w:t>1</w:t>
      </w:r>
      <w:r>
        <w:rPr>
          <w:rFonts w:hint="eastAsia" w:hAnsi="宋体"/>
          <w:szCs w:val="21"/>
        </w:rPr>
        <w:t>.1签订合同时间：中标通知书发出之日起三十日内。中标供应商领取中标通知书后，应按规定与采购人签订合同。</w:t>
      </w:r>
    </w:p>
    <w:p>
      <w:pPr>
        <w:pStyle w:val="16"/>
        <w:spacing w:line="400" w:lineRule="exact"/>
        <w:ind w:left="2" w:leftChars="1" w:firstLine="420" w:firstLineChars="200"/>
        <w:rPr>
          <w:rFonts w:hAnsi="宋体"/>
          <w:szCs w:val="21"/>
        </w:rPr>
      </w:pPr>
      <w:r>
        <w:rPr>
          <w:rFonts w:hint="eastAsia" w:hAnsi="宋体"/>
          <w:szCs w:val="21"/>
        </w:rPr>
        <w:t>3</w:t>
      </w:r>
      <w:r>
        <w:rPr>
          <w:rFonts w:hAnsi="宋体"/>
          <w:szCs w:val="21"/>
        </w:rPr>
        <w:t>1</w:t>
      </w:r>
      <w:r>
        <w:rPr>
          <w:rFonts w:hint="eastAsia" w:hAnsi="宋体"/>
          <w:szCs w:val="21"/>
        </w:rPr>
        <w:t>.2如中标供应商有下列情形之一的，情节严重的，招标采购单位可从评标委员会推荐的中标候选供应商中按顺序重新确定中标供应商或重新组织招标。</w:t>
      </w:r>
    </w:p>
    <w:p>
      <w:pPr>
        <w:pStyle w:val="16"/>
        <w:spacing w:line="400" w:lineRule="exact"/>
        <w:ind w:firstLine="315" w:firstLineChars="150"/>
        <w:rPr>
          <w:rFonts w:hAnsi="宋体"/>
          <w:szCs w:val="21"/>
        </w:rPr>
      </w:pPr>
      <w:r>
        <w:rPr>
          <w:rFonts w:hint="eastAsia" w:hAnsi="宋体"/>
          <w:szCs w:val="21"/>
        </w:rPr>
        <w:t>（1）中标后不与采购人签订合同的（不可抗力除外）；</w:t>
      </w:r>
    </w:p>
    <w:p>
      <w:pPr>
        <w:pStyle w:val="16"/>
        <w:spacing w:line="400" w:lineRule="exact"/>
        <w:ind w:left="2" w:leftChars="1" w:firstLine="315" w:firstLineChars="150"/>
        <w:rPr>
          <w:rFonts w:hAnsi="宋体"/>
          <w:szCs w:val="21"/>
        </w:rPr>
      </w:pPr>
      <w:r>
        <w:rPr>
          <w:rFonts w:hint="eastAsia" w:hAnsi="宋体"/>
          <w:szCs w:val="21"/>
        </w:rPr>
        <w:t>（2）将中标项目转让给他人，或者在投标文件中未说明，且未经采购人同意，将中标项目分包给他人的；</w:t>
      </w:r>
    </w:p>
    <w:p>
      <w:pPr>
        <w:pStyle w:val="16"/>
        <w:spacing w:line="400" w:lineRule="exact"/>
        <w:ind w:firstLine="315" w:firstLineChars="150"/>
        <w:rPr>
          <w:rFonts w:hAnsi="宋体"/>
          <w:b/>
          <w:sz w:val="28"/>
          <w:szCs w:val="28"/>
        </w:rPr>
      </w:pPr>
      <w:r>
        <w:rPr>
          <w:rFonts w:hint="eastAsia" w:hAnsi="宋体"/>
          <w:szCs w:val="21"/>
        </w:rPr>
        <w:t>（3）拒绝履行合同义务的。</w:t>
      </w:r>
    </w:p>
    <w:p>
      <w:pPr>
        <w:pStyle w:val="16"/>
        <w:spacing w:line="400" w:lineRule="exact"/>
        <w:ind w:left="3"/>
        <w:jc w:val="center"/>
        <w:rPr>
          <w:rFonts w:hAnsi="宋体"/>
          <w:b/>
          <w:sz w:val="28"/>
          <w:szCs w:val="28"/>
        </w:rPr>
      </w:pPr>
      <w:r>
        <w:rPr>
          <w:rFonts w:hint="eastAsia" w:hAnsi="宋体"/>
          <w:b/>
          <w:sz w:val="28"/>
          <w:szCs w:val="28"/>
        </w:rPr>
        <w:t>八、其他事项</w:t>
      </w:r>
    </w:p>
    <w:p>
      <w:pPr>
        <w:pStyle w:val="16"/>
        <w:snapToGrid w:val="0"/>
        <w:spacing w:line="400" w:lineRule="exact"/>
        <w:ind w:firstLine="420" w:firstLineChars="200"/>
        <w:rPr>
          <w:rFonts w:hAnsi="宋体"/>
        </w:rPr>
      </w:pPr>
      <w:r>
        <w:rPr>
          <w:rFonts w:hint="eastAsia" w:hAnsi="宋体"/>
          <w:b/>
        </w:rPr>
        <w:t>3</w:t>
      </w:r>
      <w:r>
        <w:rPr>
          <w:rFonts w:hAnsi="宋体"/>
          <w:b/>
        </w:rPr>
        <w:t>2</w:t>
      </w:r>
      <w:r>
        <w:rPr>
          <w:rFonts w:hint="eastAsia" w:hAnsi="宋体"/>
          <w:b/>
        </w:rPr>
        <w:t>. 解释权：</w:t>
      </w:r>
      <w:r>
        <w:rPr>
          <w:rFonts w:hint="eastAsia" w:hAnsi="宋体"/>
          <w:szCs w:val="21"/>
        </w:rPr>
        <w:t>本招标文件的解释权属于采购人   。</w:t>
      </w:r>
    </w:p>
    <w:p>
      <w:pPr>
        <w:pStyle w:val="16"/>
        <w:pageBreakBefore/>
        <w:snapToGrid w:val="0"/>
        <w:spacing w:line="320" w:lineRule="exact"/>
        <w:ind w:firstLine="480" w:firstLineChars="200"/>
        <w:jc w:val="center"/>
        <w:rPr>
          <w:rFonts w:hAnsi="宋体" w:cs="宋体"/>
          <w:sz w:val="24"/>
          <w:szCs w:val="24"/>
        </w:rPr>
      </w:pPr>
      <w:r>
        <w:rPr>
          <w:rFonts w:hint="eastAsia" w:hAnsi="宋体"/>
          <w:b/>
          <w:sz w:val="24"/>
          <w:szCs w:val="24"/>
        </w:rPr>
        <w:t>第三章 项目采购需求</w:t>
      </w:r>
    </w:p>
    <w:p>
      <w:pPr>
        <w:pStyle w:val="16"/>
        <w:spacing w:line="460" w:lineRule="exact"/>
        <w:ind w:firstLine="525" w:firstLineChars="250"/>
        <w:rPr>
          <w:rFonts w:hAnsi="宋体" w:cs="宋体"/>
          <w:b/>
          <w:bCs/>
          <w:szCs w:val="21"/>
        </w:rPr>
      </w:pPr>
      <w:r>
        <w:rPr>
          <w:rFonts w:hint="eastAsia" w:hAnsi="宋体" w:cs="宋体"/>
          <w:b/>
          <w:bCs/>
          <w:szCs w:val="21"/>
        </w:rPr>
        <w:t>一、项目名称：房屋租赁2021年度营销渠道服务</w:t>
      </w:r>
    </w:p>
    <w:p>
      <w:pPr>
        <w:pStyle w:val="16"/>
        <w:spacing w:line="460" w:lineRule="exact"/>
        <w:ind w:firstLine="525" w:firstLineChars="250"/>
        <w:rPr>
          <w:rFonts w:hAnsi="宋体" w:cs="宋体"/>
          <w:b/>
          <w:bCs/>
          <w:szCs w:val="21"/>
        </w:rPr>
      </w:pPr>
      <w:r>
        <w:rPr>
          <w:rFonts w:hint="eastAsia" w:hAnsi="宋体" w:cs="宋体"/>
          <w:b/>
          <w:bCs/>
          <w:szCs w:val="21"/>
        </w:rPr>
        <w:t>二、招商服务费标准</w:t>
      </w:r>
    </w:p>
    <w:p>
      <w:pPr>
        <w:tabs>
          <w:tab w:val="left" w:pos="301"/>
        </w:tabs>
        <w:spacing w:line="360" w:lineRule="auto"/>
        <w:ind w:firstLine="840" w:firstLineChars="400"/>
        <w:rPr>
          <w:rFonts w:ascii="宋体" w:hAnsi="宋体" w:cs="宋体"/>
          <w:szCs w:val="21"/>
          <w:highlight w:val="none"/>
        </w:rPr>
      </w:pPr>
      <w:r>
        <w:rPr>
          <w:rFonts w:hint="eastAsia" w:ascii="宋体" w:hAnsi="宋体" w:cs="宋体"/>
          <w:szCs w:val="21"/>
          <w:highlight w:val="none"/>
        </w:rPr>
        <w:t>单笔服务酬金=单笔签约合同首月租金金额（不含免租期）</w:t>
      </w:r>
    </w:p>
    <w:p>
      <w:pPr>
        <w:pStyle w:val="16"/>
        <w:spacing w:line="460" w:lineRule="exact"/>
        <w:ind w:firstLine="525" w:firstLineChars="250"/>
        <w:rPr>
          <w:rFonts w:hAnsi="宋体" w:cs="宋体"/>
          <w:szCs w:val="21"/>
        </w:rPr>
      </w:pPr>
      <w:r>
        <w:rPr>
          <w:rFonts w:hint="eastAsia" w:hAnsi="宋体" w:cs="宋体"/>
          <w:b/>
          <w:bCs/>
          <w:szCs w:val="21"/>
        </w:rPr>
        <w:t>三、结算办法：</w:t>
      </w:r>
      <w:r>
        <w:rPr>
          <w:rFonts w:hint="eastAsia" w:hAnsi="宋体" w:cs="宋体"/>
          <w:szCs w:val="21"/>
        </w:rPr>
        <w:t>佣金按照签约租赁合同单独结算，在签订租赁合同后，采购人收到承租人根据合同约定缴纳的首季度租金及履约保证金后，于次月2</w:t>
      </w:r>
      <w:r>
        <w:rPr>
          <w:rFonts w:hAnsi="宋体" w:cs="宋体"/>
          <w:szCs w:val="21"/>
        </w:rPr>
        <w:t>5</w:t>
      </w:r>
      <w:r>
        <w:rPr>
          <w:rFonts w:hint="eastAsia" w:hAnsi="宋体" w:cs="宋体"/>
          <w:szCs w:val="21"/>
        </w:rPr>
        <w:t>日前将该份合同招商服务费支付给促成该份合同签订的中标人。</w:t>
      </w:r>
    </w:p>
    <w:p>
      <w:pPr>
        <w:rPr>
          <w:rFonts w:ascii="宋体" w:hAnsi="宋体"/>
        </w:rPr>
      </w:pPr>
    </w:p>
    <w:p>
      <w:pPr>
        <w:pageBreakBefore/>
        <w:jc w:val="center"/>
        <w:rPr>
          <w:rFonts w:ascii="宋体" w:hAnsi="宋体"/>
          <w:b/>
          <w:sz w:val="24"/>
        </w:rPr>
      </w:pPr>
      <w:r>
        <w:rPr>
          <w:rFonts w:hint="eastAsia" w:ascii="宋体" w:hAnsi="宋体"/>
          <w:b/>
          <w:sz w:val="24"/>
        </w:rPr>
        <w:t>第四章 评标办法</w:t>
      </w:r>
    </w:p>
    <w:p>
      <w:pPr>
        <w:spacing w:line="400" w:lineRule="exact"/>
        <w:jc w:val="left"/>
        <w:rPr>
          <w:rFonts w:ascii="宋体" w:hAnsi="宋体"/>
          <w:b/>
          <w:kern w:val="0"/>
          <w:sz w:val="24"/>
        </w:rPr>
      </w:pPr>
      <w:r>
        <w:rPr>
          <w:rFonts w:hint="eastAsia" w:ascii="宋体" w:hAnsi="宋体"/>
          <w:b/>
          <w:kern w:val="0"/>
          <w:sz w:val="24"/>
        </w:rPr>
        <w:t>一、投标文件评审：</w:t>
      </w:r>
    </w:p>
    <w:p>
      <w:pPr>
        <w:tabs>
          <w:tab w:val="left" w:pos="1140"/>
        </w:tabs>
        <w:spacing w:line="400" w:lineRule="exact"/>
        <w:ind w:firstLine="420" w:firstLineChars="200"/>
        <w:rPr>
          <w:rFonts w:ascii="宋体" w:hAnsi="宋体"/>
          <w:szCs w:val="21"/>
          <w:highlight w:val="none"/>
        </w:rPr>
      </w:pPr>
      <w:r>
        <w:rPr>
          <w:rFonts w:hint="eastAsia" w:ascii="宋体" w:hAnsi="宋体"/>
          <w:szCs w:val="21"/>
        </w:rPr>
        <w:t>1、依据法律法规和招标文件的规定，对投标文件中的资格证明等进行资格性审查，以确定投</w:t>
      </w:r>
      <w:r>
        <w:rPr>
          <w:rFonts w:hint="eastAsia" w:ascii="宋体" w:hAnsi="宋体"/>
          <w:szCs w:val="21"/>
          <w:highlight w:val="none"/>
        </w:rPr>
        <w:t>标人是否具备投标资格。</w:t>
      </w:r>
    </w:p>
    <w:p>
      <w:pPr>
        <w:tabs>
          <w:tab w:val="left" w:pos="1140"/>
        </w:tabs>
        <w:spacing w:line="400" w:lineRule="exact"/>
        <w:ind w:firstLine="420" w:firstLineChars="200"/>
        <w:rPr>
          <w:rFonts w:ascii="宋体" w:hAnsi="宋体"/>
          <w:szCs w:val="21"/>
          <w:highlight w:val="none"/>
        </w:rPr>
      </w:pPr>
      <w:r>
        <w:rPr>
          <w:rFonts w:hint="eastAsia" w:ascii="宋体" w:hAnsi="宋体"/>
          <w:szCs w:val="21"/>
          <w:highlight w:val="none"/>
        </w:rPr>
        <w:t>2、评标委员会依据招标文件的规定，从投标文件的有效性、完整性和对招标文件的响应程度进行符合性审查，以确定是否对招标文件的实质性要求作出响应。</w:t>
      </w:r>
    </w:p>
    <w:p>
      <w:pPr>
        <w:tabs>
          <w:tab w:val="left" w:pos="1140"/>
        </w:tabs>
        <w:spacing w:line="400" w:lineRule="exact"/>
        <w:ind w:firstLine="420" w:firstLineChars="200"/>
        <w:rPr>
          <w:rFonts w:ascii="宋体" w:hAnsi="宋体"/>
          <w:szCs w:val="21"/>
          <w:highlight w:val="none"/>
        </w:rPr>
      </w:pPr>
      <w:r>
        <w:rPr>
          <w:rFonts w:hint="eastAsia" w:ascii="宋体" w:hAnsi="宋体"/>
          <w:szCs w:val="21"/>
          <w:highlight w:val="none"/>
        </w:rPr>
        <w:t>3、资格性及符合性审查内容：</w:t>
      </w:r>
    </w:p>
    <w:tbl>
      <w:tblPr>
        <w:tblStyle w:val="25"/>
        <w:tblW w:w="91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3"/>
        <w:gridCol w:w="5679"/>
        <w:gridCol w:w="28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5" w:hRule="atLeast"/>
          <w:jc w:val="center"/>
        </w:trPr>
        <w:tc>
          <w:tcPr>
            <w:tcW w:w="9151" w:type="dxa"/>
            <w:gridSpan w:val="3"/>
            <w:vAlign w:val="center"/>
          </w:tcPr>
          <w:p>
            <w:pPr>
              <w:tabs>
                <w:tab w:val="left" w:pos="420"/>
                <w:tab w:val="center" w:pos="4153"/>
                <w:tab w:val="right" w:pos="8306"/>
              </w:tabs>
              <w:adjustRightInd w:val="0"/>
              <w:snapToGrid w:val="0"/>
              <w:spacing w:line="360" w:lineRule="exact"/>
              <w:ind w:right="-10"/>
              <w:jc w:val="center"/>
              <w:rPr>
                <w:rFonts w:ascii="宋体" w:hAnsi="宋体"/>
                <w:b/>
                <w:sz w:val="24"/>
                <w:highlight w:val="none"/>
              </w:rPr>
            </w:pPr>
            <w:r>
              <w:rPr>
                <w:rFonts w:hint="eastAsia" w:ascii="宋体" w:hAnsi="宋体"/>
                <w:b/>
                <w:sz w:val="24"/>
                <w:highlight w:val="none"/>
              </w:rPr>
              <w:t>资格性审查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3" w:hRule="atLeast"/>
          <w:jc w:val="center"/>
        </w:trPr>
        <w:tc>
          <w:tcPr>
            <w:tcW w:w="633" w:type="dxa"/>
            <w:vAlign w:val="center"/>
          </w:tcPr>
          <w:p>
            <w:pPr>
              <w:adjustRightInd w:val="0"/>
              <w:snapToGrid w:val="0"/>
              <w:spacing w:line="360" w:lineRule="exact"/>
              <w:ind w:right="-10"/>
              <w:jc w:val="center"/>
              <w:rPr>
                <w:rFonts w:ascii="宋体" w:hAnsi="宋体"/>
                <w:b/>
                <w:szCs w:val="21"/>
              </w:rPr>
            </w:pPr>
            <w:r>
              <w:rPr>
                <w:rFonts w:ascii="宋体" w:hAnsi="宋体"/>
                <w:b/>
                <w:szCs w:val="21"/>
              </w:rPr>
              <w:t>序号</w:t>
            </w:r>
          </w:p>
        </w:tc>
        <w:tc>
          <w:tcPr>
            <w:tcW w:w="5679" w:type="dxa"/>
            <w:vAlign w:val="center"/>
          </w:tcPr>
          <w:p>
            <w:pPr>
              <w:tabs>
                <w:tab w:val="left" w:pos="420"/>
                <w:tab w:val="center" w:pos="4153"/>
                <w:tab w:val="right" w:pos="8306"/>
              </w:tabs>
              <w:adjustRightInd w:val="0"/>
              <w:snapToGrid w:val="0"/>
              <w:spacing w:line="360" w:lineRule="exact"/>
              <w:ind w:right="-10"/>
              <w:jc w:val="center"/>
              <w:rPr>
                <w:rFonts w:ascii="宋体" w:hAnsi="宋体"/>
                <w:b/>
                <w:szCs w:val="21"/>
              </w:rPr>
            </w:pPr>
            <w:r>
              <w:rPr>
                <w:rFonts w:hint="eastAsia" w:ascii="宋体" w:hAnsi="宋体"/>
                <w:b/>
                <w:szCs w:val="21"/>
              </w:rPr>
              <w:t>评审因素</w:t>
            </w:r>
          </w:p>
        </w:tc>
        <w:tc>
          <w:tcPr>
            <w:tcW w:w="2839" w:type="dxa"/>
            <w:vAlign w:val="center"/>
          </w:tcPr>
          <w:p>
            <w:pPr>
              <w:adjustRightInd w:val="0"/>
              <w:snapToGrid w:val="0"/>
              <w:spacing w:line="360" w:lineRule="exact"/>
              <w:ind w:left="-193" w:leftChars="-92" w:firstLine="90" w:firstLineChars="43"/>
              <w:jc w:val="center"/>
              <w:rPr>
                <w:rFonts w:ascii="宋体" w:hAnsi="宋体"/>
                <w:b/>
                <w:szCs w:val="21"/>
              </w:rPr>
            </w:pPr>
            <w:r>
              <w:rPr>
                <w:rFonts w:hint="eastAsia" w:ascii="宋体" w:hAnsi="宋体"/>
                <w:b/>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 w:hRule="atLeast"/>
          <w:jc w:val="center"/>
        </w:trPr>
        <w:tc>
          <w:tcPr>
            <w:tcW w:w="633" w:type="dxa"/>
            <w:vAlign w:val="center"/>
          </w:tcPr>
          <w:p>
            <w:pPr>
              <w:adjustRightInd w:val="0"/>
              <w:snapToGrid w:val="0"/>
              <w:spacing w:line="360" w:lineRule="exact"/>
              <w:ind w:right="-10"/>
              <w:jc w:val="center"/>
              <w:rPr>
                <w:rFonts w:ascii="宋体" w:hAnsi="宋体"/>
                <w:szCs w:val="21"/>
              </w:rPr>
            </w:pPr>
            <w:r>
              <w:rPr>
                <w:rFonts w:hint="eastAsia" w:ascii="宋体" w:hAnsi="宋体"/>
                <w:szCs w:val="21"/>
              </w:rPr>
              <w:t>1</w:t>
            </w:r>
          </w:p>
        </w:tc>
        <w:tc>
          <w:tcPr>
            <w:tcW w:w="5679" w:type="dxa"/>
            <w:vAlign w:val="center"/>
          </w:tcPr>
          <w:p>
            <w:pPr>
              <w:tabs>
                <w:tab w:val="left" w:pos="420"/>
                <w:tab w:val="center" w:pos="4153"/>
                <w:tab w:val="right" w:pos="8306"/>
              </w:tabs>
              <w:adjustRightInd w:val="0"/>
              <w:snapToGrid w:val="0"/>
              <w:spacing w:line="360" w:lineRule="exact"/>
              <w:ind w:right="-10"/>
              <w:jc w:val="center"/>
              <w:rPr>
                <w:rFonts w:ascii="宋体" w:hAnsi="宋体"/>
              </w:rPr>
            </w:pPr>
            <w:r>
              <w:rPr>
                <w:rFonts w:hint="eastAsia" w:ascii="宋体" w:hAnsi="宋体"/>
                <w:szCs w:val="21"/>
              </w:rPr>
              <w:t>投标人相应的法定代表人或负责人或自然人</w:t>
            </w:r>
            <w:r>
              <w:rPr>
                <w:rFonts w:hint="eastAsia" w:ascii="宋体" w:hAnsi="宋体"/>
              </w:rPr>
              <w:t>身份证正反面</w:t>
            </w:r>
          </w:p>
          <w:p>
            <w:pPr>
              <w:tabs>
                <w:tab w:val="left" w:pos="420"/>
                <w:tab w:val="center" w:pos="4153"/>
                <w:tab w:val="right" w:pos="8306"/>
              </w:tabs>
              <w:adjustRightInd w:val="0"/>
              <w:snapToGrid w:val="0"/>
              <w:spacing w:line="360" w:lineRule="exact"/>
              <w:ind w:right="-10"/>
              <w:jc w:val="center"/>
              <w:rPr>
                <w:rFonts w:ascii="宋体" w:hAnsi="宋体"/>
                <w:szCs w:val="21"/>
              </w:rPr>
            </w:pPr>
            <w:r>
              <w:rPr>
                <w:rFonts w:hint="eastAsia" w:ascii="宋体" w:hAnsi="宋体"/>
                <w:szCs w:val="21"/>
              </w:rPr>
              <w:t>复印件</w:t>
            </w:r>
          </w:p>
        </w:tc>
        <w:tc>
          <w:tcPr>
            <w:tcW w:w="2839" w:type="dxa"/>
            <w:vAlign w:val="center"/>
          </w:tcPr>
          <w:p>
            <w:pPr>
              <w:adjustRightInd w:val="0"/>
              <w:snapToGrid w:val="0"/>
              <w:spacing w:line="360" w:lineRule="exact"/>
              <w:ind w:left="-193" w:leftChars="-92" w:firstLine="90" w:firstLineChars="43"/>
              <w:jc w:val="center"/>
              <w:rPr>
                <w:rFonts w:ascii="宋体" w:hAnsi="宋体"/>
                <w:szCs w:val="21"/>
              </w:rPr>
            </w:pPr>
            <w:r>
              <w:rPr>
                <w:rFonts w:hint="eastAsia" w:ascii="宋体" w:hAnsi="宋体"/>
                <w:szCs w:val="21"/>
              </w:rPr>
              <w:t>投标文件提供的资料是否符合招标文件要求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30" w:hRule="atLeast"/>
          <w:jc w:val="center"/>
        </w:trPr>
        <w:tc>
          <w:tcPr>
            <w:tcW w:w="633" w:type="dxa"/>
            <w:vAlign w:val="center"/>
          </w:tcPr>
          <w:p>
            <w:pPr>
              <w:adjustRightInd w:val="0"/>
              <w:snapToGrid w:val="0"/>
              <w:spacing w:line="360" w:lineRule="exact"/>
              <w:ind w:right="-10"/>
              <w:jc w:val="center"/>
              <w:rPr>
                <w:rFonts w:ascii="宋体" w:hAnsi="宋体"/>
                <w:szCs w:val="21"/>
              </w:rPr>
            </w:pPr>
            <w:r>
              <w:rPr>
                <w:rFonts w:hint="eastAsia" w:ascii="宋体" w:hAnsi="宋体"/>
                <w:szCs w:val="21"/>
              </w:rPr>
              <w:t>2</w:t>
            </w:r>
          </w:p>
        </w:tc>
        <w:tc>
          <w:tcPr>
            <w:tcW w:w="5679" w:type="dxa"/>
            <w:vAlign w:val="center"/>
          </w:tcPr>
          <w:p>
            <w:pPr>
              <w:tabs>
                <w:tab w:val="left" w:pos="420"/>
                <w:tab w:val="center" w:pos="4153"/>
                <w:tab w:val="right" w:pos="8306"/>
              </w:tabs>
              <w:adjustRightInd w:val="0"/>
              <w:snapToGrid w:val="0"/>
              <w:spacing w:line="360" w:lineRule="exact"/>
              <w:ind w:right="-10"/>
              <w:jc w:val="left"/>
              <w:rPr>
                <w:rFonts w:ascii="宋体" w:hAnsi="宋体"/>
                <w:szCs w:val="21"/>
              </w:rPr>
            </w:pPr>
            <w:r>
              <w:rPr>
                <w:rFonts w:hint="eastAsia" w:ascii="宋体" w:hAnsi="宋体"/>
                <w:szCs w:val="21"/>
              </w:rPr>
              <w:t>投标人的授权委托书原件、委托代理人</w:t>
            </w:r>
            <w:r>
              <w:rPr>
                <w:rFonts w:hint="eastAsia" w:ascii="宋体" w:hAnsi="宋体"/>
              </w:rPr>
              <w:t>身份证正反面</w:t>
            </w:r>
            <w:r>
              <w:rPr>
                <w:rFonts w:hint="eastAsia" w:ascii="宋体" w:hAnsi="宋体"/>
                <w:szCs w:val="21"/>
              </w:rPr>
              <w:t>复印件</w:t>
            </w:r>
          </w:p>
        </w:tc>
        <w:tc>
          <w:tcPr>
            <w:tcW w:w="2839" w:type="dxa"/>
            <w:vAlign w:val="center"/>
          </w:tcPr>
          <w:p>
            <w:pPr>
              <w:adjustRightInd w:val="0"/>
              <w:snapToGrid w:val="0"/>
              <w:spacing w:line="360" w:lineRule="exact"/>
              <w:ind w:left="-193" w:leftChars="-92" w:firstLine="90" w:firstLineChars="43"/>
              <w:jc w:val="center"/>
              <w:rPr>
                <w:rFonts w:ascii="宋体" w:hAnsi="宋体"/>
                <w:szCs w:val="21"/>
              </w:rPr>
            </w:pPr>
            <w:r>
              <w:rPr>
                <w:rFonts w:hint="eastAsia" w:ascii="宋体" w:hAnsi="宋体"/>
                <w:szCs w:val="21"/>
              </w:rPr>
              <w:t>委托代理时必须提供，投标文件提供的资料是否符合招标文件要求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 w:hRule="atLeast"/>
          <w:jc w:val="center"/>
        </w:trPr>
        <w:tc>
          <w:tcPr>
            <w:tcW w:w="633" w:type="dxa"/>
            <w:vAlign w:val="center"/>
          </w:tcPr>
          <w:p>
            <w:pPr>
              <w:adjustRightInd w:val="0"/>
              <w:snapToGrid w:val="0"/>
              <w:spacing w:line="360" w:lineRule="exact"/>
              <w:ind w:right="-10"/>
              <w:jc w:val="center"/>
              <w:rPr>
                <w:rFonts w:ascii="宋体" w:hAnsi="宋体"/>
                <w:szCs w:val="21"/>
              </w:rPr>
            </w:pPr>
            <w:r>
              <w:rPr>
                <w:rFonts w:hint="eastAsia" w:ascii="宋体" w:hAnsi="宋体"/>
                <w:szCs w:val="21"/>
              </w:rPr>
              <w:t>3</w:t>
            </w:r>
          </w:p>
        </w:tc>
        <w:tc>
          <w:tcPr>
            <w:tcW w:w="5679" w:type="dxa"/>
            <w:vAlign w:val="center"/>
          </w:tcPr>
          <w:p>
            <w:pPr>
              <w:tabs>
                <w:tab w:val="left" w:pos="420"/>
                <w:tab w:val="center" w:pos="4153"/>
                <w:tab w:val="right" w:pos="8306"/>
              </w:tabs>
              <w:adjustRightInd w:val="0"/>
              <w:snapToGrid w:val="0"/>
              <w:spacing w:line="360" w:lineRule="exact"/>
              <w:ind w:right="-10"/>
              <w:jc w:val="center"/>
              <w:rPr>
                <w:rFonts w:ascii="宋体" w:hAnsi="宋体"/>
                <w:szCs w:val="21"/>
              </w:rPr>
            </w:pPr>
            <w:r>
              <w:rPr>
                <w:rFonts w:hint="eastAsia" w:ascii="宋体" w:hAnsi="宋体"/>
                <w:szCs w:val="21"/>
              </w:rPr>
              <w:t>投标人的营业执照、组织机构代码证、税务登记证复印件或三证合一营业执照副本复印件</w:t>
            </w:r>
          </w:p>
        </w:tc>
        <w:tc>
          <w:tcPr>
            <w:tcW w:w="2839" w:type="dxa"/>
            <w:vAlign w:val="center"/>
          </w:tcPr>
          <w:p>
            <w:pPr>
              <w:adjustRightInd w:val="0"/>
              <w:snapToGrid w:val="0"/>
              <w:spacing w:line="360" w:lineRule="exact"/>
              <w:ind w:left="-193" w:leftChars="-92" w:firstLine="90" w:firstLineChars="43"/>
              <w:jc w:val="center"/>
              <w:rPr>
                <w:rFonts w:ascii="宋体" w:hAnsi="宋体"/>
                <w:szCs w:val="21"/>
              </w:rPr>
            </w:pPr>
            <w:r>
              <w:rPr>
                <w:rFonts w:hint="eastAsia" w:ascii="宋体" w:hAnsi="宋体"/>
                <w:szCs w:val="21"/>
              </w:rPr>
              <w:t>投标文件提供的资料是否符合招标文件要求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 w:hRule="atLeast"/>
          <w:jc w:val="center"/>
        </w:trPr>
        <w:tc>
          <w:tcPr>
            <w:tcW w:w="633" w:type="dxa"/>
            <w:vAlign w:val="center"/>
          </w:tcPr>
          <w:p>
            <w:pPr>
              <w:adjustRightInd w:val="0"/>
              <w:snapToGrid w:val="0"/>
              <w:spacing w:line="360" w:lineRule="exact"/>
              <w:ind w:right="-10"/>
              <w:jc w:val="center"/>
              <w:rPr>
                <w:rFonts w:ascii="宋体" w:hAnsi="宋体"/>
                <w:szCs w:val="21"/>
              </w:rPr>
            </w:pPr>
            <w:r>
              <w:rPr>
                <w:rFonts w:hint="eastAsia" w:ascii="宋体" w:hAnsi="宋体"/>
                <w:szCs w:val="21"/>
              </w:rPr>
              <w:t>4</w:t>
            </w:r>
          </w:p>
        </w:tc>
        <w:tc>
          <w:tcPr>
            <w:tcW w:w="5679" w:type="dxa"/>
            <w:vAlign w:val="center"/>
          </w:tcPr>
          <w:p>
            <w:pPr>
              <w:tabs>
                <w:tab w:val="left" w:pos="420"/>
                <w:tab w:val="center" w:pos="4153"/>
                <w:tab w:val="right" w:pos="8306"/>
              </w:tabs>
              <w:adjustRightInd w:val="0"/>
              <w:snapToGrid w:val="0"/>
              <w:spacing w:line="360" w:lineRule="exact"/>
              <w:ind w:right="-10"/>
              <w:jc w:val="center"/>
              <w:rPr>
                <w:rFonts w:ascii="宋体" w:hAnsi="宋体"/>
                <w:szCs w:val="21"/>
              </w:rPr>
            </w:pPr>
            <w:r>
              <w:rPr>
                <w:rFonts w:hint="eastAsia" w:ascii="宋体" w:hAnsi="宋体"/>
                <w:szCs w:val="21"/>
              </w:rPr>
              <w:t>投标人近3年内在经营活动中没有重大违法记录及有关信用信息的书面声明</w:t>
            </w:r>
          </w:p>
        </w:tc>
        <w:tc>
          <w:tcPr>
            <w:tcW w:w="2839" w:type="dxa"/>
            <w:vAlign w:val="center"/>
          </w:tcPr>
          <w:p>
            <w:pPr>
              <w:adjustRightInd w:val="0"/>
              <w:snapToGrid w:val="0"/>
              <w:spacing w:line="360" w:lineRule="exact"/>
              <w:ind w:left="-193" w:leftChars="-92" w:firstLine="90" w:firstLineChars="43"/>
              <w:jc w:val="center"/>
              <w:rPr>
                <w:rFonts w:ascii="宋体" w:hAnsi="宋体"/>
                <w:szCs w:val="21"/>
              </w:rPr>
            </w:pPr>
            <w:r>
              <w:rPr>
                <w:rFonts w:hint="eastAsia" w:ascii="宋体" w:hAnsi="宋体"/>
                <w:szCs w:val="21"/>
              </w:rPr>
              <w:t>投标文件是否按招标文件要求声明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33" w:type="dxa"/>
            <w:vAlign w:val="center"/>
          </w:tcPr>
          <w:p>
            <w:pPr>
              <w:adjustRightInd w:val="0"/>
              <w:snapToGrid w:val="0"/>
              <w:spacing w:line="360" w:lineRule="exact"/>
              <w:ind w:right="-10"/>
              <w:jc w:val="center"/>
              <w:rPr>
                <w:rFonts w:ascii="宋体" w:hAnsi="宋体"/>
                <w:szCs w:val="21"/>
              </w:rPr>
            </w:pPr>
            <w:r>
              <w:rPr>
                <w:rFonts w:hint="eastAsia" w:ascii="宋体" w:hAnsi="宋体"/>
                <w:szCs w:val="21"/>
              </w:rPr>
              <w:t>5</w:t>
            </w:r>
          </w:p>
        </w:tc>
        <w:tc>
          <w:tcPr>
            <w:tcW w:w="5679" w:type="dxa"/>
            <w:vAlign w:val="center"/>
          </w:tcPr>
          <w:p>
            <w:pPr>
              <w:tabs>
                <w:tab w:val="left" w:pos="1305"/>
              </w:tabs>
              <w:adjustRightInd/>
              <w:snapToGrid/>
              <w:spacing w:line="380" w:lineRule="exact"/>
              <w:ind w:right="0"/>
              <w:jc w:val="left"/>
              <w:rPr>
                <w:rFonts w:ascii="宋体" w:hAnsi="宋体"/>
                <w:szCs w:val="21"/>
              </w:rPr>
            </w:pPr>
            <w:r>
              <w:rPr>
                <w:rFonts w:hint="eastAsia" w:ascii="宋体" w:hAnsi="宋体" w:eastAsia="宋体" w:cs="Times New Roman"/>
                <w:szCs w:val="21"/>
              </w:rPr>
              <w:t>被列入失信被执行人、重大税收违法案件当事人名单、政府采购严重违法失信行为记录名单供应商，将被拒绝其参与本次政府采购活动。要求供应商可在“信用中国”网站（www.creditchina.gov.cn）或中国政府采购网（www.ccgp.gov.cn）查询相关供应商主体信用记录（提供网页截图并加盖公章）</w:t>
            </w:r>
          </w:p>
        </w:tc>
        <w:tc>
          <w:tcPr>
            <w:tcW w:w="2839" w:type="dxa"/>
            <w:vAlign w:val="center"/>
          </w:tcPr>
          <w:p>
            <w:pPr>
              <w:adjustRightInd w:val="0"/>
              <w:snapToGrid w:val="0"/>
              <w:spacing w:line="360" w:lineRule="exact"/>
              <w:ind w:left="-193" w:leftChars="-92" w:firstLine="90" w:firstLineChars="43"/>
              <w:jc w:val="center"/>
              <w:rPr>
                <w:rFonts w:ascii="宋体" w:hAnsi="宋体"/>
                <w:szCs w:val="21"/>
              </w:rPr>
            </w:pPr>
            <w:r>
              <w:rPr>
                <w:rFonts w:hint="eastAsia" w:ascii="宋体" w:hAnsi="宋体"/>
                <w:szCs w:val="21"/>
              </w:rPr>
              <w:t>是否按要求提供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1" w:hRule="atLeast"/>
          <w:jc w:val="center"/>
        </w:trPr>
        <w:tc>
          <w:tcPr>
            <w:tcW w:w="9151" w:type="dxa"/>
            <w:gridSpan w:val="3"/>
            <w:vAlign w:val="center"/>
          </w:tcPr>
          <w:p>
            <w:pPr>
              <w:adjustRightInd w:val="0"/>
              <w:snapToGrid w:val="0"/>
              <w:spacing w:line="360" w:lineRule="exact"/>
              <w:ind w:left="-193" w:leftChars="-92" w:firstLine="103" w:firstLineChars="43"/>
              <w:jc w:val="center"/>
              <w:rPr>
                <w:rFonts w:ascii="宋体" w:hAnsi="宋体"/>
                <w:szCs w:val="21"/>
              </w:rPr>
            </w:pPr>
            <w:r>
              <w:rPr>
                <w:rFonts w:hint="eastAsia" w:ascii="宋体" w:hAnsi="宋体"/>
                <w:b/>
                <w:sz w:val="24"/>
                <w:lang w:val="en-US" w:eastAsia="zh-CN"/>
              </w:rPr>
              <w:t>响应性</w:t>
            </w:r>
            <w:r>
              <w:rPr>
                <w:rFonts w:hint="eastAsia" w:ascii="宋体" w:hAnsi="宋体"/>
                <w:b/>
                <w:sz w:val="24"/>
              </w:rPr>
              <w:t>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9" w:hRule="atLeast"/>
          <w:jc w:val="center"/>
        </w:trPr>
        <w:tc>
          <w:tcPr>
            <w:tcW w:w="633" w:type="dxa"/>
            <w:vAlign w:val="center"/>
          </w:tcPr>
          <w:p>
            <w:pPr>
              <w:adjustRightInd w:val="0"/>
              <w:snapToGrid w:val="0"/>
              <w:spacing w:line="360" w:lineRule="exact"/>
              <w:ind w:right="-10"/>
              <w:jc w:val="center"/>
              <w:rPr>
                <w:rFonts w:ascii="宋体" w:hAnsi="宋体"/>
                <w:b/>
                <w:szCs w:val="21"/>
              </w:rPr>
            </w:pPr>
            <w:r>
              <w:rPr>
                <w:rFonts w:ascii="宋体" w:hAnsi="宋体"/>
                <w:b/>
                <w:szCs w:val="21"/>
              </w:rPr>
              <w:t>序号</w:t>
            </w:r>
          </w:p>
        </w:tc>
        <w:tc>
          <w:tcPr>
            <w:tcW w:w="5679" w:type="dxa"/>
            <w:vAlign w:val="center"/>
          </w:tcPr>
          <w:p>
            <w:pPr>
              <w:tabs>
                <w:tab w:val="left" w:pos="420"/>
                <w:tab w:val="center" w:pos="4153"/>
                <w:tab w:val="right" w:pos="8306"/>
              </w:tabs>
              <w:adjustRightInd w:val="0"/>
              <w:snapToGrid w:val="0"/>
              <w:spacing w:line="360" w:lineRule="exact"/>
              <w:ind w:right="-10"/>
              <w:jc w:val="center"/>
              <w:rPr>
                <w:rFonts w:ascii="宋体" w:hAnsi="宋体"/>
                <w:b/>
                <w:szCs w:val="21"/>
              </w:rPr>
            </w:pPr>
            <w:r>
              <w:rPr>
                <w:rFonts w:hint="eastAsia" w:ascii="宋体" w:hAnsi="宋体"/>
                <w:b/>
                <w:szCs w:val="21"/>
              </w:rPr>
              <w:t>评审因素</w:t>
            </w:r>
          </w:p>
        </w:tc>
        <w:tc>
          <w:tcPr>
            <w:tcW w:w="2839" w:type="dxa"/>
            <w:vAlign w:val="center"/>
          </w:tcPr>
          <w:p>
            <w:pPr>
              <w:adjustRightInd w:val="0"/>
              <w:snapToGrid w:val="0"/>
              <w:spacing w:line="360" w:lineRule="exact"/>
              <w:ind w:left="-193" w:leftChars="-92" w:firstLine="90" w:firstLineChars="43"/>
              <w:jc w:val="center"/>
              <w:rPr>
                <w:rFonts w:ascii="宋体" w:hAnsi="宋体"/>
                <w:b/>
                <w:szCs w:val="21"/>
              </w:rPr>
            </w:pPr>
            <w:r>
              <w:rPr>
                <w:rFonts w:hint="eastAsia" w:ascii="宋体" w:hAnsi="宋体"/>
                <w:b/>
                <w:szCs w:val="21"/>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0" w:hRule="atLeast"/>
          <w:jc w:val="center"/>
        </w:trPr>
        <w:tc>
          <w:tcPr>
            <w:tcW w:w="633" w:type="dxa"/>
            <w:vAlign w:val="center"/>
          </w:tcPr>
          <w:p>
            <w:pPr>
              <w:adjustRightInd w:val="0"/>
              <w:snapToGrid w:val="0"/>
              <w:spacing w:line="360" w:lineRule="exact"/>
              <w:ind w:right="-10"/>
              <w:jc w:val="center"/>
              <w:rPr>
                <w:rFonts w:ascii="宋体" w:hAnsi="宋体"/>
                <w:szCs w:val="21"/>
              </w:rPr>
            </w:pPr>
            <w:r>
              <w:rPr>
                <w:rFonts w:hint="eastAsia" w:ascii="宋体" w:hAnsi="宋体"/>
                <w:szCs w:val="21"/>
              </w:rPr>
              <w:t>1</w:t>
            </w:r>
          </w:p>
        </w:tc>
        <w:tc>
          <w:tcPr>
            <w:tcW w:w="5679" w:type="dxa"/>
            <w:vAlign w:val="center"/>
          </w:tcPr>
          <w:p>
            <w:pPr>
              <w:tabs>
                <w:tab w:val="left" w:pos="420"/>
                <w:tab w:val="center" w:pos="4153"/>
                <w:tab w:val="right" w:pos="8306"/>
              </w:tabs>
              <w:adjustRightInd w:val="0"/>
              <w:snapToGrid w:val="0"/>
              <w:spacing w:line="360" w:lineRule="exact"/>
              <w:ind w:right="-10"/>
              <w:jc w:val="center"/>
              <w:rPr>
                <w:rFonts w:hint="default" w:ascii="宋体" w:hAnsi="宋体" w:eastAsia="宋体"/>
                <w:szCs w:val="21"/>
                <w:lang w:val="en-US" w:eastAsia="zh-CN"/>
              </w:rPr>
            </w:pPr>
            <w:r>
              <w:rPr>
                <w:rFonts w:hint="eastAsia" w:ascii="宋体" w:hAnsi="宋体"/>
                <w:szCs w:val="21"/>
                <w:lang w:val="en-US" w:eastAsia="zh-CN"/>
              </w:rPr>
              <w:t>投标报价</w:t>
            </w:r>
          </w:p>
        </w:tc>
        <w:tc>
          <w:tcPr>
            <w:tcW w:w="2839" w:type="dxa"/>
            <w:vAlign w:val="center"/>
          </w:tcPr>
          <w:p>
            <w:pPr>
              <w:adjustRightInd w:val="0"/>
              <w:snapToGrid w:val="0"/>
              <w:spacing w:line="360" w:lineRule="exact"/>
              <w:ind w:left="-193" w:leftChars="-92" w:firstLine="90" w:firstLineChars="43"/>
              <w:jc w:val="center"/>
              <w:rPr>
                <w:rFonts w:hint="default" w:ascii="宋体" w:hAnsi="宋体" w:eastAsia="宋体"/>
                <w:szCs w:val="21"/>
                <w:lang w:val="en-US" w:eastAsia="zh-CN"/>
              </w:rPr>
            </w:pPr>
            <w:r>
              <w:rPr>
                <w:rFonts w:hint="eastAsia" w:ascii="宋体" w:hAnsi="宋体"/>
                <w:szCs w:val="21"/>
                <w:lang w:val="en-US" w:eastAsia="zh-CN"/>
              </w:rPr>
              <w:t>接受“第三章 项目采购需求”无偏离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151" w:type="dxa"/>
            <w:gridSpan w:val="3"/>
            <w:vAlign w:val="center"/>
          </w:tcPr>
          <w:p>
            <w:pPr>
              <w:adjustRightInd w:val="0"/>
              <w:snapToGrid w:val="0"/>
              <w:spacing w:line="360" w:lineRule="exact"/>
              <w:ind w:left="-193" w:leftChars="-92" w:firstLine="90" w:firstLineChars="43"/>
              <w:jc w:val="center"/>
              <w:rPr>
                <w:rFonts w:ascii="宋体" w:hAnsi="宋体"/>
                <w:b/>
                <w:szCs w:val="21"/>
              </w:rPr>
            </w:pPr>
          </w:p>
        </w:tc>
      </w:tr>
    </w:tbl>
    <w:p>
      <w:pPr>
        <w:pStyle w:val="16"/>
        <w:spacing w:line="440" w:lineRule="exact"/>
        <w:ind w:firstLine="422"/>
        <w:rPr>
          <w:rFonts w:hAnsi="宋体"/>
          <w:b/>
          <w:bCs/>
          <w:szCs w:val="21"/>
        </w:rPr>
      </w:pPr>
      <w:r>
        <w:rPr>
          <w:rFonts w:hint="eastAsia" w:hAnsi="宋体"/>
          <w:b/>
          <w:bCs/>
          <w:szCs w:val="21"/>
        </w:rPr>
        <w:t>二、推荐中标候选人的原则</w:t>
      </w:r>
    </w:p>
    <w:p>
      <w:pPr>
        <w:tabs>
          <w:tab w:val="left" w:pos="4214"/>
        </w:tabs>
        <w:spacing w:line="400" w:lineRule="exact"/>
        <w:ind w:firstLine="420" w:firstLineChars="200"/>
        <w:rPr>
          <w:rFonts w:ascii="宋体" w:hAnsi="宋体"/>
          <w:szCs w:val="21"/>
        </w:rPr>
      </w:pPr>
      <w:r>
        <w:rPr>
          <w:rFonts w:hint="eastAsia" w:ascii="宋体" w:hAnsi="宋体"/>
          <w:szCs w:val="21"/>
        </w:rPr>
        <w:t>（1）通过</w:t>
      </w:r>
      <w:r>
        <w:rPr>
          <w:rFonts w:hint="eastAsia" w:ascii="宋体" w:hAnsi="宋体"/>
          <w:szCs w:val="21"/>
          <w:lang w:val="en-US" w:eastAsia="zh-CN"/>
        </w:rPr>
        <w:t>资格审查及响应性</w:t>
      </w:r>
      <w:r>
        <w:rPr>
          <w:rFonts w:hint="eastAsia" w:ascii="宋体" w:hAnsi="宋体"/>
          <w:szCs w:val="21"/>
        </w:rPr>
        <w:t>评审的</w:t>
      </w:r>
      <w:r>
        <w:rPr>
          <w:rFonts w:hint="eastAsia" w:ascii="宋体" w:hAnsi="宋体"/>
          <w:szCs w:val="21"/>
          <w:lang w:val="en-US" w:eastAsia="zh-CN"/>
        </w:rPr>
        <w:t>单位为</w:t>
      </w:r>
      <w:r>
        <w:rPr>
          <w:rFonts w:hint="eastAsia" w:ascii="宋体" w:hAnsi="宋体"/>
          <w:szCs w:val="21"/>
        </w:rPr>
        <w:t>中标</w:t>
      </w:r>
      <w:r>
        <w:rPr>
          <w:rFonts w:hint="eastAsia" w:ascii="宋体" w:hAnsi="宋体"/>
          <w:szCs w:val="21"/>
          <w:lang w:val="en-US" w:eastAsia="zh-CN"/>
        </w:rPr>
        <w:t>单位</w:t>
      </w:r>
      <w:r>
        <w:rPr>
          <w:rFonts w:hint="eastAsia" w:ascii="宋体" w:hAnsi="宋体"/>
          <w:szCs w:val="21"/>
        </w:rPr>
        <w:t>。</w:t>
      </w:r>
    </w:p>
    <w:p>
      <w:pPr>
        <w:tabs>
          <w:tab w:val="left" w:pos="4214"/>
        </w:tabs>
        <w:spacing w:line="400" w:lineRule="exact"/>
        <w:ind w:firstLine="420" w:firstLineChars="200"/>
        <w:rPr>
          <w:rFonts w:ascii="宋体" w:hAnsi="宋体"/>
          <w:szCs w:val="21"/>
          <w:highlight w:val="yellow"/>
        </w:rPr>
      </w:pPr>
      <w:r>
        <w:rPr>
          <w:rFonts w:hint="eastAsia" w:ascii="宋体" w:hAnsi="宋体"/>
          <w:szCs w:val="21"/>
          <w:highlight w:val="yellow"/>
        </w:rPr>
        <w:t>（2）</w:t>
      </w:r>
      <w:r>
        <w:rPr>
          <w:rFonts w:hint="eastAsia" w:ascii="宋体" w:hAnsi="宋体" w:cs="Arial"/>
          <w:bCs/>
          <w:highlight w:val="yellow"/>
        </w:rPr>
        <w:t>中标</w:t>
      </w:r>
      <w:r>
        <w:rPr>
          <w:rFonts w:hint="eastAsia" w:ascii="宋体" w:hAnsi="宋体"/>
          <w:bCs/>
          <w:highlight w:val="yellow"/>
        </w:rPr>
        <w:t>投标人</w:t>
      </w:r>
      <w:r>
        <w:rPr>
          <w:rFonts w:hint="eastAsia" w:ascii="宋体" w:hAnsi="宋体" w:cs="Arial"/>
          <w:bCs/>
          <w:highlight w:val="yellow"/>
        </w:rPr>
        <w:t>数量：</w:t>
      </w:r>
      <w:r>
        <w:rPr>
          <w:rFonts w:hint="eastAsia" w:ascii="宋体" w:hAnsi="宋体"/>
          <w:bCs/>
          <w:highlight w:val="yellow"/>
        </w:rPr>
        <w:t>不限。</w:t>
      </w:r>
      <w:bookmarkStart w:id="22" w:name="_GoBack"/>
      <w:bookmarkEnd w:id="22"/>
    </w:p>
    <w:p>
      <w:pPr>
        <w:pStyle w:val="16"/>
        <w:pageBreakBefore/>
        <w:spacing w:line="360" w:lineRule="auto"/>
        <w:rPr>
          <w:rFonts w:hAnsi="宋体"/>
          <w:b/>
          <w:sz w:val="24"/>
          <w:szCs w:val="24"/>
        </w:rPr>
      </w:pPr>
      <w:r>
        <w:rPr>
          <w:rFonts w:hint="eastAsia" w:hAnsi="宋体"/>
          <w:sz w:val="24"/>
          <w:szCs w:val="24"/>
        </w:rPr>
        <w:t xml:space="preserve">                  </w:t>
      </w:r>
      <w:r>
        <w:rPr>
          <w:rFonts w:hint="eastAsia" w:hAnsi="宋体"/>
          <w:b/>
          <w:sz w:val="24"/>
          <w:szCs w:val="24"/>
        </w:rPr>
        <w:t>第五章  采购合同（合同主要条款及格式）</w:t>
      </w:r>
    </w:p>
    <w:p>
      <w:pPr>
        <w:pStyle w:val="4"/>
        <w:widowControl/>
        <w:shd w:val="clear" w:color="auto" w:fill="FFFFFF"/>
        <w:jc w:val="center"/>
        <w:rPr>
          <w:rFonts w:ascii="宋体" w:hAnsi="宋体" w:eastAsia="宋体" w:cs="Microsoft YaHei UI"/>
          <w:spacing w:val="8"/>
        </w:rPr>
      </w:pPr>
      <w:r>
        <w:rPr>
          <w:rFonts w:ascii="宋体" w:hAnsi="宋体" w:eastAsia="宋体" w:cs="Microsoft YaHei UI"/>
          <w:spacing w:val="8"/>
          <w:shd w:val="clear" w:color="auto" w:fill="FFFFFF"/>
        </w:rPr>
        <w:t>房屋租赁中介服务协议</w:t>
      </w:r>
    </w:p>
    <w:p>
      <w:pPr>
        <w:pStyle w:val="22"/>
        <w:spacing w:beforeAutospacing="0" w:afterAutospacing="0"/>
        <w:ind w:firstLine="512" w:firstLineChars="200"/>
        <w:jc w:val="both"/>
        <w:rPr>
          <w:spacing w:val="8"/>
          <w:shd w:val="clear" w:color="auto" w:fill="FFFFFF"/>
        </w:rPr>
      </w:pPr>
      <w:r>
        <w:rPr>
          <w:rFonts w:hint="eastAsia"/>
          <w:spacing w:val="8"/>
          <w:shd w:val="clear" w:color="auto" w:fill="FFFFFF"/>
        </w:rPr>
        <w:t>甲方（委托方）：桂林市鼎捷资产管理集团有限公司</w:t>
      </w:r>
    </w:p>
    <w:p>
      <w:pPr>
        <w:pStyle w:val="22"/>
        <w:spacing w:beforeAutospacing="0" w:afterAutospacing="0"/>
        <w:ind w:firstLine="512" w:firstLineChars="200"/>
        <w:jc w:val="both"/>
        <w:rPr>
          <w:spacing w:val="8"/>
          <w:shd w:val="clear" w:color="auto" w:fill="FFFFFF"/>
        </w:rPr>
      </w:pPr>
      <w:r>
        <w:rPr>
          <w:rFonts w:hint="eastAsia"/>
          <w:spacing w:val="8"/>
          <w:shd w:val="clear" w:color="auto" w:fill="FFFFFF"/>
        </w:rPr>
        <w:t>乙方（受托方）：</w:t>
      </w:r>
    </w:p>
    <w:p>
      <w:pPr>
        <w:pStyle w:val="22"/>
        <w:spacing w:beforeAutospacing="0" w:afterAutospacing="0"/>
        <w:ind w:firstLine="512" w:firstLineChars="200"/>
        <w:jc w:val="both"/>
        <w:rPr>
          <w:spacing w:val="8"/>
          <w:shd w:val="clear" w:color="auto" w:fill="FFFFFF"/>
        </w:rPr>
      </w:pPr>
    </w:p>
    <w:p>
      <w:pPr>
        <w:pStyle w:val="22"/>
        <w:spacing w:beforeAutospacing="0" w:afterAutospacing="0"/>
        <w:ind w:firstLine="512" w:firstLineChars="200"/>
        <w:jc w:val="both"/>
        <w:rPr>
          <w:spacing w:val="8"/>
          <w:shd w:val="clear" w:color="auto" w:fill="FFFFFF"/>
        </w:rPr>
      </w:pPr>
      <w:r>
        <w:rPr>
          <w:rFonts w:hint="eastAsia"/>
          <w:spacing w:val="8"/>
          <w:shd w:val="clear" w:color="auto" w:fill="FFFFFF"/>
        </w:rPr>
        <w:t>根据《中华人民共和国民法典》及有关规定，经甲乙双方友好协商，就乙方为甲方提供租赁中介服务，甲方支付招商服务费等事宜达成一致，签订本协议如下：</w:t>
      </w:r>
    </w:p>
    <w:p>
      <w:pPr>
        <w:pStyle w:val="22"/>
        <w:spacing w:beforeAutospacing="0" w:afterAutospacing="0"/>
        <w:ind w:firstLine="512" w:firstLineChars="200"/>
        <w:jc w:val="both"/>
        <w:rPr>
          <w:spacing w:val="8"/>
          <w:shd w:val="clear" w:color="auto" w:fill="FFFFFF"/>
        </w:rPr>
      </w:pPr>
      <w:r>
        <w:rPr>
          <w:rFonts w:hint="eastAsia"/>
          <w:spacing w:val="8"/>
          <w:shd w:val="clear" w:color="auto" w:fill="FFFFFF"/>
        </w:rPr>
        <w:t>第一条 中介服务事项</w:t>
      </w:r>
    </w:p>
    <w:p>
      <w:pPr>
        <w:pStyle w:val="22"/>
        <w:spacing w:beforeAutospacing="0" w:afterAutospacing="0"/>
        <w:ind w:firstLine="512" w:firstLineChars="200"/>
        <w:jc w:val="both"/>
        <w:rPr>
          <w:spacing w:val="8"/>
          <w:shd w:val="clear" w:color="auto" w:fill="FFFFFF"/>
        </w:rPr>
      </w:pPr>
      <w:r>
        <w:rPr>
          <w:rFonts w:hint="eastAsia"/>
          <w:spacing w:val="8"/>
          <w:shd w:val="clear" w:color="auto" w:fill="FFFFFF"/>
        </w:rPr>
        <w:t>1、乙方接受甲方的委托，为甲方持有或代为管理的房产提供介绍租赁服务，促成甲方与承租人签订《房屋租赁合同》、缴纳租金等事宜。具体房产位置、面积和用途如下：</w:t>
      </w:r>
    </w:p>
    <w:p>
      <w:pPr>
        <w:pStyle w:val="22"/>
        <w:spacing w:beforeAutospacing="0" w:afterAutospacing="0"/>
        <w:ind w:firstLine="512" w:firstLineChars="200"/>
        <w:jc w:val="both"/>
        <w:rPr>
          <w:spacing w:val="8"/>
          <w:shd w:val="clear" w:color="auto" w:fill="FFFFFF"/>
        </w:rPr>
      </w:pPr>
      <w:r>
        <w:rPr>
          <w:rFonts w:hint="eastAsia"/>
          <w:spacing w:val="8"/>
          <w:shd w:val="clear" w:color="auto" w:fill="FFFFFF"/>
        </w:rPr>
        <w:t>甲方自有的坐落于桂林市各城区的房屋（见下表）：</w:t>
      </w:r>
    </w:p>
    <w:tbl>
      <w:tblPr>
        <w:tblStyle w:val="25"/>
        <w:tblW w:w="8259" w:type="dxa"/>
        <w:jc w:val="center"/>
        <w:tblLayout w:type="autofit"/>
        <w:tblCellMar>
          <w:top w:w="0" w:type="dxa"/>
          <w:left w:w="108" w:type="dxa"/>
          <w:bottom w:w="0" w:type="dxa"/>
          <w:right w:w="108" w:type="dxa"/>
        </w:tblCellMar>
      </w:tblPr>
      <w:tblGrid>
        <w:gridCol w:w="1395"/>
        <w:gridCol w:w="3136"/>
        <w:gridCol w:w="2250"/>
        <w:gridCol w:w="1478"/>
      </w:tblGrid>
      <w:tr>
        <w:tblPrEx>
          <w:tblCellMar>
            <w:top w:w="0" w:type="dxa"/>
            <w:left w:w="108" w:type="dxa"/>
            <w:bottom w:w="0" w:type="dxa"/>
            <w:right w:w="108" w:type="dxa"/>
          </w:tblCellMar>
        </w:tblPrEx>
        <w:trPr>
          <w:trHeight w:val="270" w:hRule="atLeast"/>
          <w:jc w:val="center"/>
        </w:trPr>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名称</w:t>
            </w:r>
          </w:p>
        </w:tc>
        <w:tc>
          <w:tcPr>
            <w:tcW w:w="313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地址</w:t>
            </w:r>
          </w:p>
        </w:tc>
        <w:tc>
          <w:tcPr>
            <w:tcW w:w="2250"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剩余面积（㎡）</w:t>
            </w:r>
          </w:p>
        </w:tc>
        <w:tc>
          <w:tcPr>
            <w:tcW w:w="1478"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r>
              <w:rPr>
                <w:rFonts w:hint="eastAsia" w:ascii="宋体" w:hAnsi="宋体" w:cs="宋体"/>
                <w:color w:val="000000"/>
                <w:kern w:val="0"/>
                <w:sz w:val="24"/>
              </w:rPr>
              <w:t>基本用途</w:t>
            </w:r>
          </w:p>
        </w:tc>
      </w:tr>
      <w:tr>
        <w:tblPrEx>
          <w:tblCellMar>
            <w:top w:w="0" w:type="dxa"/>
            <w:left w:w="108" w:type="dxa"/>
            <w:bottom w:w="0" w:type="dxa"/>
            <w:right w:w="108" w:type="dxa"/>
          </w:tblCellMar>
        </w:tblPrEx>
        <w:trPr>
          <w:trHeight w:val="592" w:hRule="atLeast"/>
          <w:jc w:val="center"/>
        </w:trPr>
        <w:tc>
          <w:tcPr>
            <w:tcW w:w="1395"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p>
        </w:tc>
        <w:tc>
          <w:tcPr>
            <w:tcW w:w="313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p>
        </w:tc>
        <w:tc>
          <w:tcPr>
            <w:tcW w:w="2250"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p>
        </w:tc>
        <w:tc>
          <w:tcPr>
            <w:tcW w:w="1478"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4"/>
              </w:rPr>
            </w:pPr>
          </w:p>
        </w:tc>
      </w:tr>
    </w:tbl>
    <w:p>
      <w:pPr>
        <w:pStyle w:val="22"/>
        <w:spacing w:beforeAutospacing="0" w:afterAutospacing="0"/>
        <w:ind w:firstLine="512" w:firstLineChars="200"/>
        <w:jc w:val="both"/>
        <w:rPr>
          <w:spacing w:val="8"/>
          <w:shd w:val="clear" w:color="auto" w:fill="FFFFFF"/>
        </w:rPr>
      </w:pPr>
      <w:r>
        <w:rPr>
          <w:rFonts w:hint="eastAsia"/>
          <w:spacing w:val="8"/>
          <w:shd w:val="clear" w:color="auto" w:fill="FFFFFF"/>
        </w:rPr>
        <w:t>以上房屋总建筑面积合计</w:t>
      </w:r>
      <w:r>
        <w:rPr>
          <w:rFonts w:hint="eastAsia"/>
          <w:spacing w:val="8"/>
          <w:u w:val="single"/>
          <w:shd w:val="clear" w:color="auto" w:fill="FFFFFF"/>
        </w:rPr>
        <w:t xml:space="preserve"> </w:t>
      </w:r>
      <w:r>
        <w:rPr>
          <w:spacing w:val="8"/>
          <w:u w:val="single"/>
          <w:shd w:val="clear" w:color="auto" w:fill="FFFFFF"/>
        </w:rPr>
        <w:t xml:space="preserve">   </w:t>
      </w:r>
      <w:r>
        <w:rPr>
          <w:rFonts w:hint="eastAsia"/>
          <w:spacing w:val="8"/>
          <w:u w:val="single"/>
          <w:shd w:val="clear" w:color="auto" w:fill="FFFFFF"/>
        </w:rPr>
        <w:t xml:space="preserve"> </w:t>
      </w:r>
      <w:r>
        <w:rPr>
          <w:rFonts w:hint="eastAsia"/>
          <w:spacing w:val="8"/>
          <w:shd w:val="clear" w:color="auto" w:fill="FFFFFF"/>
        </w:rPr>
        <w:t>平方米（以下统称“房屋”）。</w:t>
      </w:r>
    </w:p>
    <w:p>
      <w:pPr>
        <w:pStyle w:val="22"/>
        <w:spacing w:beforeAutospacing="0" w:afterAutospacing="0"/>
        <w:ind w:firstLine="512" w:firstLineChars="200"/>
        <w:jc w:val="both"/>
        <w:rPr>
          <w:spacing w:val="8"/>
          <w:shd w:val="clear" w:color="auto" w:fill="FFFFFF"/>
        </w:rPr>
      </w:pPr>
      <w:r>
        <w:rPr>
          <w:rFonts w:hint="eastAsia"/>
          <w:spacing w:val="8"/>
          <w:shd w:val="clear" w:color="auto" w:fill="FFFFFF"/>
        </w:rPr>
        <w:t>2、乙方介绍之承租人如需改变该房屋的内部结构、使用空间时，须事前征得甲方的书面同意并列入租赁合同条款。</w:t>
      </w:r>
    </w:p>
    <w:p>
      <w:pPr>
        <w:pStyle w:val="22"/>
        <w:spacing w:beforeAutospacing="0" w:afterAutospacing="0"/>
        <w:ind w:firstLine="512" w:firstLineChars="200"/>
        <w:jc w:val="both"/>
        <w:rPr>
          <w:spacing w:val="8"/>
          <w:shd w:val="clear" w:color="auto" w:fill="FFFFFF"/>
        </w:rPr>
      </w:pPr>
      <w:r>
        <w:rPr>
          <w:rFonts w:hint="eastAsia"/>
          <w:spacing w:val="8"/>
          <w:shd w:val="clear" w:color="auto" w:fill="FFFFFF"/>
        </w:rPr>
        <w:t>第二条 合同期限</w:t>
      </w:r>
    </w:p>
    <w:p>
      <w:pPr>
        <w:pStyle w:val="22"/>
        <w:spacing w:beforeAutospacing="0" w:afterAutospacing="0"/>
        <w:ind w:firstLine="512" w:firstLineChars="200"/>
        <w:jc w:val="both"/>
        <w:rPr>
          <w:spacing w:val="8"/>
          <w:shd w:val="clear" w:color="auto" w:fill="FFFFFF"/>
        </w:rPr>
      </w:pPr>
      <w:r>
        <w:rPr>
          <w:rFonts w:hint="eastAsia"/>
          <w:spacing w:val="8"/>
          <w:shd w:val="clear" w:color="auto" w:fill="FFFFFF"/>
        </w:rPr>
        <w:t>本合同有效期为一年：自</w:t>
      </w:r>
      <w:r>
        <w:rPr>
          <w:spacing w:val="8"/>
          <w:u w:val="single"/>
          <w:shd w:val="clear" w:color="auto" w:fill="FFFFFF"/>
        </w:rPr>
        <w:t>2021</w:t>
      </w:r>
      <w:r>
        <w:rPr>
          <w:rFonts w:hint="eastAsia"/>
          <w:spacing w:val="8"/>
          <w:shd w:val="clear" w:color="auto" w:fill="FFFFFF"/>
        </w:rPr>
        <w:t>年</w:t>
      </w:r>
      <w:r>
        <w:rPr>
          <w:rFonts w:hint="eastAsia"/>
          <w:spacing w:val="8"/>
          <w:u w:val="single"/>
          <w:shd w:val="clear" w:color="auto" w:fill="FFFFFF"/>
        </w:rPr>
        <w:t xml:space="preserve">   </w:t>
      </w:r>
      <w:r>
        <w:rPr>
          <w:rFonts w:hint="eastAsia"/>
          <w:spacing w:val="8"/>
          <w:shd w:val="clear" w:color="auto" w:fill="FFFFFF"/>
        </w:rPr>
        <w:t>月</w:t>
      </w:r>
      <w:r>
        <w:rPr>
          <w:rFonts w:hint="eastAsia"/>
          <w:spacing w:val="8"/>
          <w:u w:val="single"/>
          <w:shd w:val="clear" w:color="auto" w:fill="FFFFFF"/>
        </w:rPr>
        <w:t xml:space="preserve">   </w:t>
      </w:r>
      <w:r>
        <w:rPr>
          <w:rFonts w:hint="eastAsia"/>
          <w:spacing w:val="8"/>
          <w:shd w:val="clear" w:color="auto" w:fill="FFFFFF"/>
        </w:rPr>
        <w:t>日至</w:t>
      </w:r>
      <w:r>
        <w:rPr>
          <w:spacing w:val="8"/>
          <w:u w:val="single"/>
          <w:shd w:val="clear" w:color="auto" w:fill="FFFFFF"/>
        </w:rPr>
        <w:t>2022</w:t>
      </w:r>
      <w:r>
        <w:rPr>
          <w:rFonts w:hint="eastAsia"/>
          <w:spacing w:val="8"/>
          <w:shd w:val="clear" w:color="auto" w:fill="FFFFFF"/>
        </w:rPr>
        <w:t>年</w:t>
      </w:r>
      <w:r>
        <w:rPr>
          <w:rFonts w:hint="eastAsia"/>
          <w:spacing w:val="8"/>
          <w:u w:val="single"/>
          <w:shd w:val="clear" w:color="auto" w:fill="FFFFFF"/>
        </w:rPr>
        <w:t xml:space="preserve">   </w:t>
      </w:r>
      <w:r>
        <w:rPr>
          <w:rFonts w:hint="eastAsia"/>
          <w:spacing w:val="8"/>
          <w:shd w:val="clear" w:color="auto" w:fill="FFFFFF"/>
        </w:rPr>
        <w:t>月</w:t>
      </w:r>
      <w:r>
        <w:rPr>
          <w:rFonts w:hint="eastAsia"/>
          <w:spacing w:val="8"/>
          <w:u w:val="single"/>
          <w:shd w:val="clear" w:color="auto" w:fill="FFFFFF"/>
        </w:rPr>
        <w:t xml:space="preserve">   </w:t>
      </w:r>
      <w:r>
        <w:rPr>
          <w:rFonts w:hint="eastAsia"/>
          <w:spacing w:val="8"/>
          <w:shd w:val="clear" w:color="auto" w:fill="FFFFFF"/>
        </w:rPr>
        <w:t>日止。合同期限届满后，双方如有合作意向应另行协商并签署书面协议。</w:t>
      </w:r>
      <w:r>
        <w:rPr>
          <w:rFonts w:hint="eastAsia"/>
          <w:spacing w:val="8"/>
          <w:shd w:val="clear" w:color="auto" w:fill="FFFFFF"/>
        </w:rPr>
        <w:br w:type="textWrapping"/>
      </w:r>
      <w:r>
        <w:rPr>
          <w:spacing w:val="8"/>
          <w:shd w:val="clear" w:color="auto" w:fill="FFFFFF"/>
        </w:rPr>
        <w:t xml:space="preserve">    </w:t>
      </w:r>
      <w:r>
        <w:rPr>
          <w:rFonts w:hint="eastAsia"/>
          <w:spacing w:val="8"/>
          <w:shd w:val="clear" w:color="auto" w:fill="FFFFFF"/>
        </w:rPr>
        <w:t>第三条 房屋的租赁事项</w:t>
      </w:r>
    </w:p>
    <w:p>
      <w:pPr>
        <w:pStyle w:val="22"/>
        <w:spacing w:beforeAutospacing="0" w:afterAutospacing="0"/>
        <w:ind w:firstLine="512" w:firstLineChars="200"/>
        <w:jc w:val="both"/>
        <w:rPr>
          <w:spacing w:val="8"/>
          <w:shd w:val="clear" w:color="auto" w:fill="FFFFFF"/>
        </w:rPr>
      </w:pPr>
      <w:r>
        <w:rPr>
          <w:rFonts w:hint="eastAsia"/>
          <w:spacing w:val="8"/>
          <w:shd w:val="clear" w:color="auto" w:fill="FFFFFF"/>
        </w:rPr>
        <w:t>1、乙方陪同客户看房前需须提前一天通知甲方以确认看房时间。</w:t>
      </w:r>
    </w:p>
    <w:p>
      <w:pPr>
        <w:pStyle w:val="22"/>
        <w:spacing w:beforeAutospacing="0" w:afterAutospacing="0"/>
        <w:ind w:firstLine="512" w:firstLineChars="200"/>
        <w:jc w:val="both"/>
        <w:rPr>
          <w:spacing w:val="8"/>
          <w:shd w:val="clear" w:color="auto" w:fill="FFFFFF"/>
        </w:rPr>
      </w:pPr>
      <w:r>
        <w:rPr>
          <w:rFonts w:hint="eastAsia"/>
          <w:spacing w:val="8"/>
          <w:shd w:val="clear" w:color="auto" w:fill="FFFFFF"/>
        </w:rPr>
        <w:t>2、合同期内，甲方可自行寻找其他客户，非乙方介绍且依约促成租赁交易达成的，乙方不得收取服务费。</w:t>
      </w:r>
    </w:p>
    <w:p>
      <w:pPr>
        <w:pStyle w:val="22"/>
        <w:spacing w:beforeAutospacing="0" w:afterAutospacing="0"/>
        <w:ind w:left="592"/>
        <w:jc w:val="both"/>
        <w:rPr>
          <w:spacing w:val="8"/>
          <w:shd w:val="clear" w:color="auto" w:fill="FFFFFF"/>
        </w:rPr>
      </w:pPr>
      <w:r>
        <w:rPr>
          <w:rFonts w:hint="eastAsia"/>
          <w:spacing w:val="8"/>
          <w:shd w:val="clear" w:color="auto" w:fill="FFFFFF"/>
        </w:rPr>
        <w:t>第四条 租赁中介流程</w:t>
      </w:r>
    </w:p>
    <w:p>
      <w:pPr>
        <w:pStyle w:val="22"/>
        <w:spacing w:beforeAutospacing="0" w:afterAutospacing="0"/>
        <w:ind w:firstLine="512" w:firstLineChars="200"/>
        <w:jc w:val="both"/>
        <w:rPr>
          <w:spacing w:val="8"/>
          <w:shd w:val="clear" w:color="auto" w:fill="FFFFFF"/>
        </w:rPr>
      </w:pPr>
      <w:r>
        <w:rPr>
          <w:rFonts w:hint="eastAsia"/>
          <w:spacing w:val="8"/>
          <w:shd w:val="clear" w:color="auto" w:fill="FFFFFF"/>
        </w:rPr>
        <w:t>1、乙方在确认客户租赁意向后，应书面告知甲方，明确各项商务条款及业态，并根据甲方提供的租赁合同模板补充完整合同，并将合同定稿版本发送给甲方确认。</w:t>
      </w:r>
    </w:p>
    <w:p>
      <w:pPr>
        <w:pStyle w:val="22"/>
        <w:spacing w:beforeAutospacing="0" w:afterAutospacing="0"/>
        <w:ind w:firstLine="512" w:firstLineChars="200"/>
        <w:jc w:val="both"/>
        <w:rPr>
          <w:spacing w:val="8"/>
          <w:shd w:val="clear" w:color="auto" w:fill="FFFFFF"/>
        </w:rPr>
      </w:pPr>
      <w:r>
        <w:rPr>
          <w:rFonts w:hint="eastAsia"/>
          <w:spacing w:val="8"/>
          <w:shd w:val="clear" w:color="auto" w:fill="FFFFFF"/>
        </w:rPr>
        <w:t>2、甲方在收到乙方书面告知后，需确认并书面回复乙方。</w:t>
      </w:r>
    </w:p>
    <w:p>
      <w:pPr>
        <w:pStyle w:val="22"/>
        <w:spacing w:beforeAutospacing="0" w:afterAutospacing="0"/>
        <w:ind w:firstLine="512" w:firstLineChars="200"/>
        <w:jc w:val="both"/>
        <w:rPr>
          <w:spacing w:val="8"/>
          <w:shd w:val="clear" w:color="auto" w:fill="FFFFFF"/>
        </w:rPr>
      </w:pPr>
      <w:r>
        <w:rPr>
          <w:rFonts w:hint="eastAsia"/>
          <w:spacing w:val="8"/>
          <w:shd w:val="clear" w:color="auto" w:fill="FFFFFF"/>
        </w:rPr>
        <w:t>3、乙方根据甲方的对合同定稿版本的确认回复即可确定签约，并根据甲方公司的内部合同审批流程协助甲方与承租人签署正式房屋租赁合同，承租人按约定缴纳租金及履约保证金后，该份合同即确定为乙方提供中介服务所促成。</w:t>
      </w:r>
    </w:p>
    <w:p>
      <w:pPr>
        <w:pStyle w:val="22"/>
        <w:spacing w:beforeAutospacing="0" w:afterAutospacing="0"/>
        <w:ind w:firstLine="512" w:firstLineChars="200"/>
        <w:jc w:val="both"/>
        <w:rPr>
          <w:spacing w:val="8"/>
          <w:shd w:val="clear" w:color="auto" w:fill="FFFFFF"/>
        </w:rPr>
      </w:pPr>
      <w:r>
        <w:rPr>
          <w:rFonts w:hint="eastAsia"/>
          <w:spacing w:val="8"/>
          <w:shd w:val="clear" w:color="auto" w:fill="FFFFFF"/>
        </w:rPr>
        <w:t>第五条 招商服务费（中介报酬）标准及支付时间、方式</w:t>
      </w:r>
    </w:p>
    <w:p>
      <w:pPr>
        <w:pStyle w:val="22"/>
        <w:spacing w:beforeAutospacing="0" w:afterAutospacing="0"/>
        <w:ind w:firstLine="512" w:firstLineChars="200"/>
        <w:jc w:val="both"/>
        <w:rPr>
          <w:spacing w:val="8"/>
          <w:shd w:val="clear" w:color="auto" w:fill="FFFFFF"/>
        </w:rPr>
      </w:pPr>
      <w:r>
        <w:rPr>
          <w:spacing w:val="8"/>
          <w:shd w:val="clear" w:color="auto" w:fill="FFFFFF"/>
        </w:rPr>
        <w:t>1</w:t>
      </w:r>
      <w:r>
        <w:rPr>
          <w:rFonts w:hint="eastAsia"/>
          <w:spacing w:val="8"/>
          <w:shd w:val="clear" w:color="auto" w:fill="FFFFFF"/>
        </w:rPr>
        <w:t>、乙方按照本合同约定促成房屋租赁事项，单笔招商服务费标准为单笔签约合同首月租金金额</w:t>
      </w:r>
      <w:r>
        <w:rPr>
          <w:rFonts w:hint="eastAsia"/>
          <w:szCs w:val="21"/>
          <w:highlight w:val="yellow"/>
        </w:rPr>
        <w:t>（不含免租期）</w:t>
      </w:r>
      <w:r>
        <w:rPr>
          <w:rFonts w:hint="eastAsia"/>
          <w:spacing w:val="8"/>
          <w:shd w:val="clear" w:color="auto" w:fill="FFFFFF"/>
        </w:rPr>
        <w:t>。该价格已包含乙方为完整履行本合同项下全部义务甲方所需支付的一切费用。</w:t>
      </w:r>
    </w:p>
    <w:p>
      <w:pPr>
        <w:pStyle w:val="22"/>
        <w:spacing w:beforeAutospacing="0" w:afterAutospacing="0"/>
        <w:ind w:firstLine="512" w:firstLineChars="200"/>
        <w:jc w:val="both"/>
        <w:rPr>
          <w:spacing w:val="8"/>
          <w:shd w:val="clear" w:color="auto" w:fill="FFFFFF"/>
        </w:rPr>
      </w:pPr>
      <w:r>
        <w:rPr>
          <w:rFonts w:hint="eastAsia"/>
          <w:spacing w:val="8"/>
          <w:shd w:val="clear" w:color="auto" w:fill="FFFFFF"/>
        </w:rPr>
        <w:t>2、支付条件及时间：乙方实际促成甲方与其介绍的承租人签订《房屋租赁合同》、并严格履行本合同的，甲方于收到承租人足额缴纳的第一笔租金及履约保证金后，在次月</w:t>
      </w:r>
      <w:r>
        <w:rPr>
          <w:spacing w:val="8"/>
          <w:shd w:val="clear" w:color="auto" w:fill="FFFFFF"/>
        </w:rPr>
        <w:t>2</w:t>
      </w:r>
      <w:r>
        <w:rPr>
          <w:rFonts w:hint="eastAsia"/>
          <w:spacing w:val="8"/>
          <w:shd w:val="clear" w:color="auto" w:fill="FFFFFF"/>
        </w:rPr>
        <w:t>5日前向乙方支付招商服务费。</w:t>
      </w:r>
    </w:p>
    <w:p>
      <w:pPr>
        <w:pStyle w:val="22"/>
        <w:spacing w:beforeAutospacing="0" w:afterAutospacing="0"/>
        <w:ind w:firstLine="512" w:firstLineChars="200"/>
        <w:jc w:val="both"/>
        <w:rPr>
          <w:spacing w:val="8"/>
          <w:shd w:val="clear" w:color="auto" w:fill="FFFFFF"/>
        </w:rPr>
      </w:pPr>
      <w:r>
        <w:rPr>
          <w:rFonts w:hint="eastAsia"/>
          <w:spacing w:val="8"/>
          <w:shd w:val="clear" w:color="auto" w:fill="FFFFFF"/>
        </w:rPr>
        <w:t>3、支付方式：由乙方先行提出申请，并开具发票，甲方通过银行转账的方式支付至指定乙方账户。</w:t>
      </w:r>
    </w:p>
    <w:p>
      <w:pPr>
        <w:pStyle w:val="22"/>
        <w:spacing w:beforeAutospacing="0" w:afterAutospacing="0"/>
        <w:ind w:firstLine="512" w:firstLineChars="200"/>
        <w:jc w:val="both"/>
        <w:rPr>
          <w:spacing w:val="8"/>
          <w:shd w:val="clear" w:color="auto" w:fill="FFFFFF"/>
        </w:rPr>
      </w:pPr>
      <w:r>
        <w:rPr>
          <w:rFonts w:hint="eastAsia"/>
          <w:spacing w:val="8"/>
          <w:shd w:val="clear" w:color="auto" w:fill="FFFFFF"/>
        </w:rPr>
        <w:t>第六条 甲方权利与义务</w:t>
      </w:r>
    </w:p>
    <w:p>
      <w:pPr>
        <w:pStyle w:val="22"/>
        <w:spacing w:beforeAutospacing="0" w:afterAutospacing="0"/>
        <w:ind w:firstLine="512" w:firstLineChars="200"/>
        <w:jc w:val="both"/>
        <w:rPr>
          <w:spacing w:val="8"/>
          <w:shd w:val="clear" w:color="auto" w:fill="FFFFFF"/>
        </w:rPr>
      </w:pPr>
      <w:r>
        <w:rPr>
          <w:rFonts w:hint="eastAsia"/>
          <w:spacing w:val="8"/>
          <w:shd w:val="clear" w:color="auto" w:fill="FFFFFF"/>
        </w:rPr>
        <w:t>1、在合同期内向乙方提供可租赁的房屋清单及租金底价、面积、租赁期限、租赁业态、具体要求等各项信息，乙方需按甲方要求的条件寻找潜在承租人。</w:t>
      </w:r>
    </w:p>
    <w:p>
      <w:pPr>
        <w:pStyle w:val="22"/>
        <w:spacing w:beforeAutospacing="0" w:afterAutospacing="0"/>
        <w:ind w:firstLine="512" w:firstLineChars="200"/>
        <w:jc w:val="both"/>
        <w:rPr>
          <w:spacing w:val="8"/>
          <w:shd w:val="clear" w:color="auto" w:fill="FFFFFF"/>
        </w:rPr>
      </w:pPr>
      <w:r>
        <w:rPr>
          <w:rFonts w:hint="eastAsia"/>
          <w:spacing w:val="8"/>
          <w:shd w:val="clear" w:color="auto" w:fill="FFFFFF"/>
        </w:rPr>
        <w:t>2、合同期内，甲方需保证提供给乙方介绍租赁的房屋手续齐备。</w:t>
      </w:r>
    </w:p>
    <w:p>
      <w:pPr>
        <w:pStyle w:val="22"/>
        <w:spacing w:beforeAutospacing="0" w:afterAutospacing="0"/>
        <w:ind w:firstLine="512" w:firstLineChars="200"/>
        <w:jc w:val="both"/>
        <w:rPr>
          <w:spacing w:val="8"/>
          <w:shd w:val="clear" w:color="auto" w:fill="FFFFFF"/>
        </w:rPr>
      </w:pPr>
      <w:r>
        <w:rPr>
          <w:rFonts w:hint="eastAsia"/>
          <w:spacing w:val="8"/>
          <w:shd w:val="clear" w:color="auto" w:fill="FFFFFF"/>
        </w:rPr>
        <w:t xml:space="preserve">第七条 乙方权利与义务 </w:t>
      </w:r>
    </w:p>
    <w:p>
      <w:pPr>
        <w:pStyle w:val="22"/>
        <w:spacing w:beforeAutospacing="0" w:afterAutospacing="0"/>
        <w:ind w:firstLine="512" w:firstLineChars="200"/>
        <w:jc w:val="both"/>
        <w:rPr>
          <w:spacing w:val="8"/>
          <w:shd w:val="clear" w:color="auto" w:fill="FFFFFF"/>
        </w:rPr>
      </w:pPr>
      <w:r>
        <w:rPr>
          <w:rFonts w:hint="eastAsia"/>
          <w:spacing w:val="8"/>
          <w:shd w:val="clear" w:color="auto" w:fill="FFFFFF"/>
        </w:rPr>
        <w:t>1、乙方介绍的客户需符合甲方的各项要求及条件，不得将房屋用于非法活动，且不得在房屋内存放危险物品。</w:t>
      </w:r>
    </w:p>
    <w:p>
      <w:pPr>
        <w:pStyle w:val="22"/>
        <w:spacing w:beforeAutospacing="0" w:afterAutospacing="0"/>
        <w:ind w:firstLine="512" w:firstLineChars="200"/>
        <w:jc w:val="both"/>
        <w:rPr>
          <w:spacing w:val="8"/>
          <w:shd w:val="clear" w:color="auto" w:fill="FFFFFF"/>
        </w:rPr>
      </w:pPr>
      <w:r>
        <w:rPr>
          <w:rFonts w:hint="eastAsia"/>
          <w:spacing w:val="8"/>
          <w:shd w:val="clear" w:color="auto" w:fill="FFFFFF"/>
        </w:rPr>
        <w:t>2、乙方应负有保密义务，保证本合同信息及其介绍签订合同的信息不外泄。</w:t>
      </w:r>
    </w:p>
    <w:p>
      <w:pPr>
        <w:pStyle w:val="22"/>
        <w:spacing w:beforeAutospacing="0" w:afterAutospacing="0"/>
        <w:ind w:firstLine="512" w:firstLineChars="200"/>
        <w:jc w:val="both"/>
        <w:rPr>
          <w:spacing w:val="8"/>
          <w:shd w:val="clear" w:color="auto" w:fill="FFFFFF"/>
        </w:rPr>
      </w:pPr>
      <w:r>
        <w:rPr>
          <w:rFonts w:hint="eastAsia"/>
          <w:spacing w:val="8"/>
          <w:shd w:val="clear" w:color="auto" w:fill="FFFFFF"/>
        </w:rPr>
        <w:t>3、乙方应当就有关订立合同的事项向甲方如实报告，并将尽合理的努力和审慎义务对承租人的情况进行评估。</w:t>
      </w:r>
    </w:p>
    <w:p>
      <w:pPr>
        <w:pStyle w:val="22"/>
        <w:spacing w:beforeAutospacing="0" w:afterAutospacing="0"/>
        <w:ind w:firstLine="512" w:firstLineChars="200"/>
        <w:jc w:val="both"/>
        <w:rPr>
          <w:spacing w:val="8"/>
          <w:shd w:val="clear" w:color="auto" w:fill="FFFFFF"/>
        </w:rPr>
      </w:pPr>
      <w:r>
        <w:rPr>
          <w:spacing w:val="8"/>
          <w:shd w:val="clear" w:color="auto" w:fill="FFFFFF"/>
        </w:rPr>
        <w:t>4</w:t>
      </w:r>
      <w:r>
        <w:rPr>
          <w:rFonts w:hint="eastAsia"/>
          <w:spacing w:val="8"/>
          <w:shd w:val="clear" w:color="auto" w:fill="FFFFFF"/>
        </w:rPr>
        <w:t>、乙方应负责协助处理看房、签约、房屋交付、缴租以及相关手续办理事宜。</w:t>
      </w:r>
    </w:p>
    <w:p>
      <w:pPr>
        <w:pStyle w:val="22"/>
        <w:spacing w:beforeAutospacing="0" w:afterAutospacing="0"/>
        <w:ind w:firstLine="512" w:firstLineChars="200"/>
        <w:jc w:val="both"/>
        <w:rPr>
          <w:spacing w:val="8"/>
          <w:shd w:val="clear" w:color="auto" w:fill="FFFFFF"/>
        </w:rPr>
      </w:pPr>
      <w:r>
        <w:rPr>
          <w:spacing w:val="8"/>
          <w:shd w:val="clear" w:color="auto" w:fill="FFFFFF"/>
        </w:rPr>
        <w:t>5</w:t>
      </w:r>
      <w:r>
        <w:rPr>
          <w:rFonts w:hint="eastAsia"/>
          <w:spacing w:val="8"/>
          <w:shd w:val="clear" w:color="auto" w:fill="FFFFFF"/>
        </w:rPr>
        <w:t>、乙方在开展业务时，应当向客户明示其中介的身份，不得假冒甲方员工的身份来开展业务。同时乙方应当根据甲方提供的条件对客户如实介绍房屋租赁的相关情况，不得做虚假宣传，不得做获利保证或各种不切实际的承诺，不得私自向客户收取各类费用。</w:t>
      </w:r>
    </w:p>
    <w:p>
      <w:pPr>
        <w:pStyle w:val="22"/>
        <w:spacing w:beforeAutospacing="0" w:afterAutospacing="0"/>
        <w:ind w:firstLine="512" w:firstLineChars="200"/>
        <w:jc w:val="both"/>
        <w:rPr>
          <w:spacing w:val="8"/>
          <w:shd w:val="clear" w:color="auto" w:fill="FFFFFF"/>
        </w:rPr>
      </w:pPr>
      <w:r>
        <w:rPr>
          <w:rFonts w:hint="eastAsia"/>
          <w:spacing w:val="8"/>
          <w:shd w:val="clear" w:color="auto" w:fill="FFFFFF"/>
        </w:rPr>
        <w:t>6、乙方不得将合同委托事项进行转委托。</w:t>
      </w:r>
    </w:p>
    <w:p>
      <w:pPr>
        <w:pStyle w:val="22"/>
        <w:spacing w:beforeAutospacing="0" w:afterAutospacing="0"/>
        <w:ind w:firstLine="512" w:firstLineChars="200"/>
        <w:jc w:val="both"/>
        <w:rPr>
          <w:spacing w:val="8"/>
          <w:shd w:val="clear" w:color="auto" w:fill="FFFFFF"/>
        </w:rPr>
      </w:pPr>
      <w:r>
        <w:rPr>
          <w:spacing w:val="8"/>
          <w:shd w:val="clear" w:color="auto" w:fill="FFFFFF"/>
        </w:rPr>
        <w:t>7</w:t>
      </w:r>
      <w:r>
        <w:rPr>
          <w:rFonts w:hint="eastAsia"/>
          <w:spacing w:val="8"/>
          <w:shd w:val="clear" w:color="auto" w:fill="FFFFFF"/>
        </w:rPr>
        <w:t>、如乙方违反本合同约定的如实报告、审慎、协助、保密或其他合同义务，或其介绍之承租人单方违反《房屋租赁合同》导致甲方解除合同的，乙方不得收取中介报酬，同时甲方有权解除本合同。如因此给甲方造成损失的，乙方还应负责赔偿。</w:t>
      </w:r>
    </w:p>
    <w:p>
      <w:pPr>
        <w:pStyle w:val="22"/>
        <w:spacing w:beforeAutospacing="0" w:afterAutospacing="0"/>
        <w:ind w:firstLine="512" w:firstLineChars="200"/>
        <w:jc w:val="both"/>
        <w:rPr>
          <w:spacing w:val="8"/>
          <w:shd w:val="clear" w:color="auto" w:fill="FFFFFF"/>
        </w:rPr>
      </w:pPr>
      <w:r>
        <w:rPr>
          <w:rFonts w:hint="eastAsia"/>
          <w:spacing w:val="8"/>
          <w:shd w:val="clear" w:color="auto" w:fill="FFFFFF"/>
        </w:rPr>
        <w:t>第八条 争议解决的方式</w:t>
      </w:r>
    </w:p>
    <w:p>
      <w:pPr>
        <w:pStyle w:val="22"/>
        <w:spacing w:beforeAutospacing="0" w:afterAutospacing="0"/>
        <w:ind w:firstLine="512" w:firstLineChars="200"/>
        <w:jc w:val="both"/>
        <w:rPr>
          <w:spacing w:val="8"/>
          <w:shd w:val="clear" w:color="auto" w:fill="FFFFFF"/>
        </w:rPr>
      </w:pPr>
      <w:r>
        <w:rPr>
          <w:spacing w:val="8"/>
          <w:shd w:val="clear" w:color="auto" w:fill="FFFFFF"/>
        </w:rPr>
        <w:t>1</w:t>
      </w:r>
      <w:r>
        <w:rPr>
          <w:rFonts w:hint="eastAsia"/>
          <w:spacing w:val="8"/>
          <w:shd w:val="clear" w:color="auto" w:fill="FFFFFF"/>
        </w:rPr>
        <w:t>、本协议在履行过程中如发生争议，双方应协商解决，协商不成时，任何一方均可向甲方住所地人民法院起诉。</w:t>
      </w:r>
    </w:p>
    <w:p>
      <w:pPr>
        <w:pStyle w:val="22"/>
        <w:spacing w:beforeAutospacing="0" w:afterAutospacing="0"/>
        <w:ind w:firstLine="512" w:firstLineChars="200"/>
        <w:jc w:val="both"/>
        <w:rPr>
          <w:spacing w:val="8"/>
          <w:shd w:val="clear" w:color="auto" w:fill="FFFFFF"/>
        </w:rPr>
      </w:pPr>
      <w:r>
        <w:rPr>
          <w:spacing w:val="8"/>
          <w:shd w:val="clear" w:color="auto" w:fill="FFFFFF"/>
        </w:rPr>
        <w:t>2</w:t>
      </w:r>
      <w:r>
        <w:rPr>
          <w:rFonts w:hint="eastAsia"/>
          <w:spacing w:val="8"/>
          <w:shd w:val="clear" w:color="auto" w:fill="FFFFFF"/>
        </w:rPr>
        <w:t>、本协议未尽事宜，甲、乙双方可另行签订补充协议。</w:t>
      </w:r>
    </w:p>
    <w:p>
      <w:pPr>
        <w:pStyle w:val="22"/>
        <w:spacing w:beforeAutospacing="0" w:afterAutospacing="0"/>
        <w:ind w:firstLine="512" w:firstLineChars="200"/>
        <w:jc w:val="both"/>
        <w:rPr>
          <w:spacing w:val="8"/>
          <w:shd w:val="clear" w:color="auto" w:fill="FFFFFF"/>
        </w:rPr>
      </w:pPr>
      <w:r>
        <w:rPr>
          <w:rFonts w:hint="eastAsia"/>
          <w:spacing w:val="8"/>
          <w:shd w:val="clear" w:color="auto" w:fill="FFFFFF"/>
        </w:rPr>
        <w:t>第九条 其他约定</w:t>
      </w:r>
    </w:p>
    <w:p>
      <w:pPr>
        <w:pStyle w:val="22"/>
        <w:spacing w:beforeAutospacing="0" w:afterAutospacing="0"/>
        <w:ind w:firstLine="512" w:firstLineChars="200"/>
        <w:jc w:val="both"/>
        <w:rPr>
          <w:spacing w:val="8"/>
          <w:shd w:val="clear" w:color="auto" w:fill="FFFFFF"/>
        </w:rPr>
      </w:pPr>
      <w:r>
        <w:rPr>
          <w:rFonts w:hint="eastAsia"/>
          <w:spacing w:val="8"/>
          <w:shd w:val="clear" w:color="auto" w:fill="FFFFFF"/>
        </w:rPr>
        <w:t>1、本协议执行期间，因不可抗力因素及政府政策原因，致使本协议无法履行时，双方均不承担违约责任。</w:t>
      </w:r>
    </w:p>
    <w:p>
      <w:pPr>
        <w:pStyle w:val="22"/>
        <w:spacing w:beforeAutospacing="0" w:afterAutospacing="0"/>
        <w:ind w:firstLine="512" w:firstLineChars="200"/>
        <w:jc w:val="both"/>
        <w:rPr>
          <w:spacing w:val="8"/>
          <w:shd w:val="clear" w:color="auto" w:fill="FFFFFF"/>
        </w:rPr>
      </w:pPr>
      <w:r>
        <w:rPr>
          <w:rFonts w:hint="eastAsia"/>
          <w:spacing w:val="8"/>
          <w:shd w:val="clear" w:color="auto" w:fill="FFFFFF"/>
        </w:rPr>
        <w:t>2、本协议一式肆份，甲、乙双方各贰份，自双方签字盖章之日起生效。</w:t>
      </w:r>
    </w:p>
    <w:p>
      <w:pPr>
        <w:pStyle w:val="22"/>
        <w:spacing w:beforeAutospacing="0" w:afterAutospacing="0"/>
        <w:ind w:firstLine="512" w:firstLineChars="200"/>
        <w:jc w:val="both"/>
        <w:rPr>
          <w:spacing w:val="8"/>
          <w:shd w:val="clear" w:color="auto" w:fill="FFFFFF"/>
        </w:rPr>
      </w:pPr>
      <w:r>
        <w:rPr>
          <w:rFonts w:hint="eastAsia"/>
          <w:spacing w:val="8"/>
          <w:shd w:val="clear" w:color="auto" w:fill="FFFFFF"/>
        </w:rPr>
        <w:t>3、本协议载明的双方通讯地址可作为送达催款函、通知书、法院送达诉讼文书的地址，如采用邮寄方式的，均以该等通讯地址为交寄地址，文件或文书一经交寄，第三日即视为送达，而无论收件方是否签收回执或邮件被退回。因载明的地址有误或未及时告知变更后的地址，导致相关文件及诉讼文书未能实际被接收的、邮寄送达的，相关文件及诉讼文书退回之日即视为送达之日。</w:t>
      </w:r>
    </w:p>
    <w:p>
      <w:pPr>
        <w:pStyle w:val="22"/>
        <w:spacing w:beforeAutospacing="0" w:afterAutospacing="0"/>
        <w:ind w:firstLine="512" w:firstLineChars="200"/>
        <w:jc w:val="both"/>
        <w:rPr>
          <w:spacing w:val="8"/>
          <w:shd w:val="clear" w:color="auto" w:fill="FFFFFF"/>
        </w:rPr>
      </w:pPr>
      <w:r>
        <w:rPr>
          <w:rFonts w:hint="eastAsia"/>
          <w:spacing w:val="8"/>
          <w:shd w:val="clear" w:color="auto" w:fill="FFFFFF"/>
        </w:rPr>
        <w:t>（以下无正文）</w:t>
      </w:r>
    </w:p>
    <w:p>
      <w:pPr>
        <w:pStyle w:val="22"/>
        <w:spacing w:beforeAutospacing="0" w:afterAutospacing="0"/>
        <w:jc w:val="both"/>
        <w:rPr>
          <w:spacing w:val="8"/>
          <w:shd w:val="clear" w:color="auto" w:fill="FFFFFF"/>
        </w:rPr>
      </w:pPr>
    </w:p>
    <w:p>
      <w:pPr>
        <w:pStyle w:val="22"/>
        <w:spacing w:beforeAutospacing="0" w:afterAutospacing="0"/>
        <w:rPr>
          <w:spacing w:val="8"/>
          <w:shd w:val="clear" w:color="auto" w:fill="FFFFFF"/>
        </w:rPr>
      </w:pPr>
      <w:r>
        <w:rPr>
          <w:rFonts w:hint="eastAsia"/>
          <w:spacing w:val="8"/>
          <w:shd w:val="clear" w:color="auto" w:fill="FFFFFF"/>
        </w:rPr>
        <w:t>甲方：桂林市鼎捷资产管理集团有限公司（盖章）</w:t>
      </w:r>
    </w:p>
    <w:p>
      <w:pPr>
        <w:pStyle w:val="22"/>
        <w:spacing w:beforeAutospacing="0" w:afterAutospacing="0"/>
        <w:rPr>
          <w:spacing w:val="8"/>
          <w:shd w:val="clear" w:color="auto" w:fill="FFFFFF"/>
        </w:rPr>
      </w:pPr>
      <w:r>
        <w:rPr>
          <w:rFonts w:hint="eastAsia"/>
          <w:spacing w:val="8"/>
          <w:shd w:val="clear" w:color="auto" w:fill="FFFFFF"/>
        </w:rPr>
        <w:t>法定代表人或授权代表（签名）</w:t>
      </w:r>
    </w:p>
    <w:p>
      <w:pPr>
        <w:pStyle w:val="22"/>
        <w:spacing w:beforeAutospacing="0" w:afterAutospacing="0"/>
        <w:rPr>
          <w:spacing w:val="8"/>
          <w:shd w:val="clear" w:color="auto" w:fill="FFFFFF"/>
        </w:rPr>
      </w:pPr>
      <w:r>
        <w:rPr>
          <w:rFonts w:hint="eastAsia"/>
          <w:spacing w:val="8"/>
          <w:shd w:val="clear" w:color="auto" w:fill="FFFFFF"/>
        </w:rPr>
        <w:t>经办人：</w:t>
      </w:r>
    </w:p>
    <w:p>
      <w:pPr>
        <w:pStyle w:val="22"/>
        <w:spacing w:beforeAutospacing="0" w:afterAutospacing="0"/>
        <w:rPr>
          <w:spacing w:val="8"/>
          <w:shd w:val="clear" w:color="auto" w:fill="FFFFFF"/>
        </w:rPr>
      </w:pPr>
      <w:r>
        <w:rPr>
          <w:rFonts w:hint="eastAsia"/>
          <w:spacing w:val="8"/>
          <w:shd w:val="clear" w:color="auto" w:fill="FFFFFF"/>
        </w:rPr>
        <w:t>通讯地址：                联系方式：</w:t>
      </w:r>
    </w:p>
    <w:p>
      <w:pPr>
        <w:pStyle w:val="22"/>
        <w:spacing w:beforeAutospacing="0" w:afterAutospacing="0"/>
        <w:rPr>
          <w:spacing w:val="8"/>
          <w:shd w:val="clear" w:color="auto" w:fill="FFFFFF"/>
        </w:rPr>
      </w:pPr>
    </w:p>
    <w:p>
      <w:pPr>
        <w:pStyle w:val="22"/>
        <w:spacing w:beforeAutospacing="0" w:afterAutospacing="0"/>
        <w:rPr>
          <w:spacing w:val="8"/>
          <w:shd w:val="clear" w:color="auto" w:fill="FFFFFF"/>
        </w:rPr>
      </w:pPr>
    </w:p>
    <w:p>
      <w:pPr>
        <w:pStyle w:val="22"/>
        <w:spacing w:beforeAutospacing="0" w:afterAutospacing="0"/>
        <w:rPr>
          <w:spacing w:val="8"/>
          <w:shd w:val="clear" w:color="auto" w:fill="FFFFFF"/>
        </w:rPr>
      </w:pPr>
      <w:r>
        <w:rPr>
          <w:rFonts w:hint="eastAsia"/>
          <w:spacing w:val="8"/>
          <w:shd w:val="clear" w:color="auto" w:fill="FFFFFF"/>
        </w:rPr>
        <w:t>乙方：（盖章）</w:t>
      </w:r>
    </w:p>
    <w:p>
      <w:pPr>
        <w:pStyle w:val="22"/>
        <w:spacing w:beforeAutospacing="0" w:afterAutospacing="0"/>
        <w:rPr>
          <w:spacing w:val="8"/>
          <w:shd w:val="clear" w:color="auto" w:fill="FFFFFF"/>
        </w:rPr>
      </w:pPr>
      <w:r>
        <w:rPr>
          <w:rFonts w:hint="eastAsia"/>
          <w:spacing w:val="8"/>
          <w:shd w:val="clear" w:color="auto" w:fill="FFFFFF"/>
        </w:rPr>
        <w:t>法定代表人或授权代表（签名）</w:t>
      </w:r>
    </w:p>
    <w:p>
      <w:pPr>
        <w:pStyle w:val="22"/>
        <w:spacing w:beforeAutospacing="0" w:afterAutospacing="0"/>
        <w:rPr>
          <w:spacing w:val="8"/>
          <w:shd w:val="clear" w:color="auto" w:fill="FFFFFF"/>
        </w:rPr>
      </w:pPr>
      <w:r>
        <w:rPr>
          <w:rFonts w:hint="eastAsia"/>
          <w:spacing w:val="8"/>
          <w:shd w:val="clear" w:color="auto" w:fill="FFFFFF"/>
        </w:rPr>
        <w:t>经办人：</w:t>
      </w:r>
    </w:p>
    <w:p>
      <w:pPr>
        <w:pStyle w:val="22"/>
        <w:spacing w:beforeAutospacing="0" w:afterAutospacing="0"/>
        <w:jc w:val="both"/>
        <w:rPr>
          <w:spacing w:val="8"/>
          <w:shd w:val="clear" w:color="auto" w:fill="FFFFFF"/>
        </w:rPr>
      </w:pPr>
      <w:r>
        <w:rPr>
          <w:rFonts w:hint="eastAsia"/>
          <w:spacing w:val="8"/>
          <w:shd w:val="clear" w:color="auto" w:fill="FFFFFF"/>
        </w:rPr>
        <w:t xml:space="preserve">通讯地址：                联系方式：        </w:t>
      </w:r>
    </w:p>
    <w:p>
      <w:pPr>
        <w:pStyle w:val="22"/>
        <w:spacing w:beforeAutospacing="0" w:afterAutospacing="0"/>
        <w:jc w:val="both"/>
        <w:rPr>
          <w:spacing w:val="8"/>
          <w:shd w:val="clear" w:color="auto" w:fill="FFFFFF"/>
        </w:rPr>
      </w:pPr>
    </w:p>
    <w:p>
      <w:pPr>
        <w:pStyle w:val="22"/>
        <w:spacing w:beforeAutospacing="0" w:afterAutospacing="0"/>
        <w:jc w:val="both"/>
        <w:rPr>
          <w:spacing w:val="8"/>
          <w:shd w:val="clear" w:color="auto" w:fill="FFFFFF"/>
        </w:rPr>
      </w:pPr>
      <w:r>
        <w:rPr>
          <w:rFonts w:hint="eastAsia"/>
          <w:spacing w:val="8"/>
          <w:shd w:val="clear" w:color="auto" w:fill="FFFFFF"/>
        </w:rPr>
        <w:t>签订日期：</w:t>
      </w:r>
    </w:p>
    <w:p>
      <w:pPr>
        <w:pStyle w:val="22"/>
        <w:spacing w:beforeAutospacing="0" w:afterAutospacing="0"/>
        <w:jc w:val="both"/>
        <w:rPr>
          <w:spacing w:val="8"/>
          <w:shd w:val="clear" w:color="auto" w:fill="FFFFFF"/>
        </w:rPr>
      </w:pPr>
      <w:r>
        <w:rPr>
          <w:rFonts w:hint="eastAsia"/>
          <w:spacing w:val="8"/>
          <w:shd w:val="clear" w:color="auto" w:fill="FFFFFF"/>
        </w:rPr>
        <w:t>签订地点：</w:t>
      </w:r>
    </w:p>
    <w:p>
      <w:pPr>
        <w:widowControl/>
        <w:jc w:val="left"/>
        <w:rPr>
          <w:rFonts w:ascii="宋体" w:hAnsi="宋体"/>
          <w:b/>
          <w:sz w:val="22"/>
          <w:szCs w:val="22"/>
        </w:rPr>
      </w:pPr>
      <w:r>
        <w:rPr>
          <w:rFonts w:ascii="宋体" w:hAnsi="宋体"/>
          <w:b/>
          <w:sz w:val="22"/>
          <w:szCs w:val="22"/>
        </w:rPr>
        <w:br w:type="page"/>
      </w:r>
    </w:p>
    <w:p>
      <w:pPr>
        <w:autoSpaceDE w:val="0"/>
        <w:autoSpaceDN w:val="0"/>
        <w:adjustRightInd w:val="0"/>
        <w:ind w:right="-26" w:firstLine="117" w:firstLineChars="49"/>
        <w:jc w:val="center"/>
        <w:rPr>
          <w:rFonts w:ascii="宋体" w:hAnsi="宋体"/>
          <w:b/>
          <w:sz w:val="24"/>
        </w:rPr>
      </w:pPr>
      <w:r>
        <w:rPr>
          <w:rFonts w:hint="eastAsia" w:ascii="宋体" w:hAnsi="宋体"/>
          <w:b/>
          <w:sz w:val="24"/>
        </w:rPr>
        <w:t>第六章 投标文件（格式）</w:t>
      </w:r>
    </w:p>
    <w:p>
      <w:pPr>
        <w:spacing w:line="400" w:lineRule="exact"/>
        <w:jc w:val="center"/>
        <w:rPr>
          <w:rFonts w:ascii="宋体" w:hAnsi="宋体" w:cs="宋体"/>
          <w:b/>
          <w:sz w:val="24"/>
        </w:rPr>
      </w:pPr>
    </w:p>
    <w:p>
      <w:pPr>
        <w:snapToGrid w:val="0"/>
        <w:spacing w:beforeLines="50" w:after="50" w:line="420" w:lineRule="exact"/>
        <w:outlineLvl w:val="1"/>
        <w:rPr>
          <w:rFonts w:ascii="宋体" w:hAnsi="宋体" w:cs="宋体"/>
          <w:sz w:val="32"/>
        </w:rPr>
      </w:pPr>
      <w:bookmarkStart w:id="5" w:name="_Toc254970697"/>
      <w:bookmarkStart w:id="6" w:name="_Toc254970556"/>
    </w:p>
    <w:p>
      <w:pPr>
        <w:snapToGrid w:val="0"/>
        <w:spacing w:beforeLines="50" w:after="50" w:line="420" w:lineRule="exact"/>
        <w:outlineLvl w:val="1"/>
        <w:rPr>
          <w:rFonts w:ascii="宋体" w:hAnsi="宋体" w:cs="宋体"/>
          <w:sz w:val="32"/>
        </w:rPr>
      </w:pPr>
    </w:p>
    <w:p>
      <w:pPr>
        <w:snapToGrid w:val="0"/>
        <w:spacing w:beforeLines="50" w:after="50" w:line="420" w:lineRule="exact"/>
        <w:jc w:val="center"/>
        <w:rPr>
          <w:rFonts w:ascii="宋体" w:hAnsi="宋体" w:cs="宋体"/>
          <w:b/>
          <w:sz w:val="24"/>
        </w:rPr>
      </w:pPr>
      <w:r>
        <w:rPr>
          <w:rFonts w:hint="eastAsia" w:ascii="宋体" w:hAnsi="宋体" w:cs="宋体"/>
          <w:b/>
          <w:sz w:val="24"/>
        </w:rPr>
        <w:t>投标文件外层包装封面格式</w:t>
      </w:r>
      <w:bookmarkEnd w:id="5"/>
      <w:bookmarkEnd w:id="6"/>
    </w:p>
    <w:p>
      <w:pPr>
        <w:snapToGrid w:val="0"/>
        <w:spacing w:beforeLines="50" w:after="50" w:line="420" w:lineRule="exact"/>
        <w:ind w:firstLine="4116" w:firstLineChars="1715"/>
        <w:rPr>
          <w:rFonts w:ascii="宋体" w:hAnsi="宋体" w:cs="宋体"/>
          <w:b/>
          <w:sz w:val="24"/>
        </w:rPr>
      </w:pPr>
      <w:r>
        <w:rPr>
          <w:rFonts w:hint="eastAsia" w:ascii="宋体" w:hAnsi="宋体" w:cs="宋体"/>
          <w:b/>
          <w:sz w:val="24"/>
        </w:rPr>
        <w:t>(可选用)</w:t>
      </w:r>
    </w:p>
    <w:p>
      <w:pPr>
        <w:snapToGrid w:val="0"/>
        <w:spacing w:beforeLines="50" w:after="50" w:line="420" w:lineRule="exact"/>
        <w:rPr>
          <w:rFonts w:ascii="宋体" w:hAnsi="宋体" w:cs="宋体"/>
          <w:sz w:val="24"/>
        </w:rPr>
      </w:pPr>
    </w:p>
    <w:p>
      <w:pPr>
        <w:snapToGrid w:val="0"/>
        <w:spacing w:beforeLines="50" w:after="50" w:line="420" w:lineRule="exact"/>
        <w:jc w:val="center"/>
        <w:rPr>
          <w:rFonts w:ascii="宋体" w:hAnsi="宋体" w:cs="宋体"/>
          <w:bCs/>
          <w:sz w:val="24"/>
        </w:rPr>
      </w:pPr>
    </w:p>
    <w:p>
      <w:pPr>
        <w:snapToGrid w:val="0"/>
        <w:spacing w:beforeLines="50" w:after="50" w:line="420" w:lineRule="exact"/>
        <w:jc w:val="center"/>
        <w:rPr>
          <w:rFonts w:ascii="宋体" w:hAnsi="宋体" w:cs="宋体"/>
          <w:bCs/>
          <w:sz w:val="24"/>
        </w:rPr>
      </w:pPr>
      <w:r>
        <w:rPr>
          <w:rFonts w:hint="eastAsia" w:ascii="宋体" w:hAnsi="宋体" w:cs="宋体"/>
          <w:bCs/>
          <w:sz w:val="24"/>
        </w:rPr>
        <w:t xml:space="preserve">                                                         正（副）本    </w:t>
      </w:r>
    </w:p>
    <w:p>
      <w:pPr>
        <w:snapToGrid w:val="0"/>
        <w:spacing w:beforeLines="50" w:after="50" w:line="420" w:lineRule="exact"/>
        <w:jc w:val="center"/>
        <w:rPr>
          <w:rFonts w:ascii="宋体" w:hAnsi="宋体" w:cs="宋体"/>
          <w:bCs/>
          <w:sz w:val="24"/>
        </w:rPr>
      </w:pPr>
    </w:p>
    <w:p>
      <w:pPr>
        <w:snapToGrid w:val="0"/>
        <w:spacing w:beforeLines="50" w:after="50" w:line="420" w:lineRule="exact"/>
        <w:jc w:val="center"/>
        <w:rPr>
          <w:rFonts w:ascii="宋体" w:hAnsi="宋体" w:cs="宋体"/>
          <w:b/>
          <w:bCs/>
          <w:sz w:val="32"/>
          <w:szCs w:val="28"/>
        </w:rPr>
      </w:pPr>
      <w:r>
        <w:rPr>
          <w:rFonts w:hint="eastAsia" w:ascii="宋体" w:hAnsi="宋体" w:cs="宋体"/>
          <w:b/>
          <w:bCs/>
          <w:sz w:val="32"/>
          <w:szCs w:val="28"/>
        </w:rPr>
        <w:t>投 标 文 件</w:t>
      </w:r>
    </w:p>
    <w:p>
      <w:pPr>
        <w:snapToGrid w:val="0"/>
        <w:spacing w:beforeLines="50" w:after="50" w:line="420" w:lineRule="exact"/>
        <w:rPr>
          <w:rFonts w:ascii="宋体" w:hAnsi="宋体" w:cs="宋体"/>
          <w:bCs/>
          <w:sz w:val="24"/>
          <w:szCs w:val="22"/>
        </w:rPr>
      </w:pPr>
    </w:p>
    <w:p>
      <w:pPr>
        <w:snapToGrid w:val="0"/>
        <w:spacing w:beforeLines="50" w:after="50" w:line="420" w:lineRule="exact"/>
        <w:rPr>
          <w:rFonts w:ascii="宋体" w:hAnsi="宋体" w:cs="宋体"/>
          <w:bCs/>
          <w:sz w:val="24"/>
          <w:szCs w:val="22"/>
        </w:rPr>
      </w:pPr>
    </w:p>
    <w:p>
      <w:pPr>
        <w:snapToGrid w:val="0"/>
        <w:spacing w:beforeLines="50" w:after="50" w:line="420" w:lineRule="exact"/>
        <w:ind w:firstLine="1260" w:firstLineChars="450"/>
        <w:rPr>
          <w:rFonts w:ascii="宋体" w:hAnsi="宋体" w:cs="宋体"/>
          <w:bCs/>
          <w:sz w:val="28"/>
        </w:rPr>
      </w:pPr>
      <w:r>
        <w:rPr>
          <w:rFonts w:hint="eastAsia" w:ascii="宋体" w:hAnsi="宋体" w:cs="宋体"/>
          <w:bCs/>
          <w:sz w:val="28"/>
        </w:rPr>
        <w:t>项目名称：房屋租赁2021年度营销渠道服务</w:t>
      </w:r>
    </w:p>
    <w:p>
      <w:pPr>
        <w:snapToGrid w:val="0"/>
        <w:spacing w:beforeLines="50" w:after="50" w:line="420" w:lineRule="exact"/>
        <w:ind w:firstLine="1260" w:firstLineChars="450"/>
        <w:rPr>
          <w:rFonts w:ascii="宋体" w:hAnsi="宋体" w:cs="宋体"/>
          <w:bCs/>
          <w:sz w:val="28"/>
        </w:rPr>
      </w:pPr>
      <w:r>
        <w:rPr>
          <w:rFonts w:hint="eastAsia" w:ascii="宋体" w:hAnsi="宋体" w:cs="宋体"/>
          <w:bCs/>
          <w:sz w:val="28"/>
        </w:rPr>
        <w:t>项目编号：</w:t>
      </w:r>
      <w:r>
        <w:rPr>
          <w:rFonts w:hint="eastAsia" w:ascii="宋体" w:hAnsi="宋体" w:cs="宋体"/>
          <w:bCs/>
          <w:sz w:val="28"/>
          <w:lang w:eastAsia="zh-CN"/>
        </w:rPr>
        <w:t>GLJK自主公开招标-GDJT-2021-0015</w:t>
      </w:r>
      <w:r>
        <w:rPr>
          <w:rFonts w:hint="eastAsia" w:ascii="宋体" w:hAnsi="宋体" w:cs="宋体"/>
          <w:bCs/>
          <w:sz w:val="28"/>
        </w:rPr>
        <w:t xml:space="preserve"> </w:t>
      </w:r>
    </w:p>
    <w:p>
      <w:pPr>
        <w:snapToGrid w:val="0"/>
        <w:spacing w:beforeLines="50" w:after="50" w:line="420" w:lineRule="exact"/>
        <w:ind w:firstLine="1260" w:firstLineChars="450"/>
        <w:rPr>
          <w:rFonts w:ascii="宋体" w:hAnsi="宋体" w:cs="宋体"/>
          <w:bCs/>
          <w:sz w:val="28"/>
        </w:rPr>
      </w:pPr>
      <w:r>
        <w:rPr>
          <w:rFonts w:hint="eastAsia" w:ascii="宋体" w:hAnsi="宋体" w:cs="宋体"/>
          <w:bCs/>
          <w:sz w:val="28"/>
        </w:rPr>
        <w:t>投标文件名称：投标文件</w:t>
      </w:r>
    </w:p>
    <w:p>
      <w:pPr>
        <w:snapToGrid w:val="0"/>
        <w:spacing w:beforeLines="50" w:after="50" w:line="420" w:lineRule="exact"/>
        <w:ind w:firstLine="1260" w:firstLineChars="450"/>
        <w:rPr>
          <w:rFonts w:ascii="宋体" w:hAnsi="宋体" w:cs="宋体"/>
          <w:bCs/>
          <w:sz w:val="28"/>
        </w:rPr>
      </w:pPr>
      <w:r>
        <w:rPr>
          <w:rFonts w:hint="eastAsia" w:ascii="宋体" w:hAnsi="宋体" w:cs="宋体"/>
          <w:bCs/>
          <w:sz w:val="28"/>
        </w:rPr>
        <w:t>投标人名称：</w:t>
      </w:r>
    </w:p>
    <w:p>
      <w:pPr>
        <w:snapToGrid w:val="0"/>
        <w:spacing w:beforeLines="50" w:after="50" w:line="420" w:lineRule="exact"/>
        <w:ind w:firstLine="1260" w:firstLineChars="450"/>
        <w:rPr>
          <w:rFonts w:ascii="宋体" w:hAnsi="宋体" w:cs="宋体"/>
          <w:bCs/>
          <w:sz w:val="28"/>
        </w:rPr>
      </w:pPr>
      <w:r>
        <w:rPr>
          <w:rFonts w:hint="eastAsia" w:ascii="宋体" w:hAnsi="宋体" w:cs="宋体"/>
          <w:bCs/>
          <w:sz w:val="28"/>
        </w:rPr>
        <w:t>投标人地址：</w:t>
      </w:r>
    </w:p>
    <w:p>
      <w:pPr>
        <w:snapToGrid w:val="0"/>
        <w:spacing w:beforeLines="50" w:after="50" w:line="420" w:lineRule="exact"/>
        <w:ind w:firstLine="1260" w:firstLineChars="450"/>
        <w:rPr>
          <w:rFonts w:ascii="宋体" w:hAnsi="宋体" w:cs="宋体"/>
          <w:bCs/>
          <w:sz w:val="28"/>
        </w:rPr>
      </w:pPr>
      <w:r>
        <w:rPr>
          <w:rFonts w:hint="eastAsia" w:ascii="宋体" w:hAnsi="宋体" w:cs="宋体"/>
          <w:bCs/>
          <w:sz w:val="28"/>
        </w:rPr>
        <w:t xml:space="preserve">在 </w:t>
      </w:r>
      <w:r>
        <w:rPr>
          <w:rFonts w:hint="eastAsia" w:ascii="宋体" w:hAnsi="宋体" w:cs="宋体"/>
          <w:bCs/>
          <w:sz w:val="28"/>
          <w:u w:val="single"/>
        </w:rPr>
        <w:t xml:space="preserve">  </w:t>
      </w:r>
      <w:r>
        <w:rPr>
          <w:rFonts w:hint="eastAsia" w:ascii="宋体" w:hAnsi="宋体" w:cs="宋体"/>
          <w:bCs/>
          <w:sz w:val="28"/>
        </w:rPr>
        <w:t>年</w:t>
      </w:r>
      <w:r>
        <w:rPr>
          <w:rFonts w:hint="eastAsia" w:ascii="宋体" w:hAnsi="宋体" w:cs="宋体"/>
          <w:bCs/>
          <w:sz w:val="28"/>
          <w:u w:val="single"/>
        </w:rPr>
        <w:t xml:space="preserve">  </w:t>
      </w:r>
      <w:r>
        <w:rPr>
          <w:rFonts w:hint="eastAsia" w:ascii="宋体" w:hAnsi="宋体" w:cs="宋体"/>
          <w:bCs/>
          <w:sz w:val="28"/>
        </w:rPr>
        <w:t>月</w:t>
      </w:r>
      <w:r>
        <w:rPr>
          <w:rFonts w:hint="eastAsia" w:ascii="宋体" w:hAnsi="宋体" w:cs="宋体"/>
          <w:bCs/>
          <w:sz w:val="28"/>
          <w:u w:val="single"/>
        </w:rPr>
        <w:t xml:space="preserve">  </w:t>
      </w:r>
      <w:r>
        <w:rPr>
          <w:rFonts w:hint="eastAsia" w:ascii="宋体" w:hAnsi="宋体" w:cs="宋体"/>
          <w:bCs/>
          <w:sz w:val="28"/>
        </w:rPr>
        <w:t>日</w:t>
      </w:r>
      <w:r>
        <w:rPr>
          <w:rFonts w:hint="eastAsia" w:ascii="宋体" w:hAnsi="宋体" w:cs="宋体"/>
          <w:bCs/>
          <w:sz w:val="28"/>
          <w:u w:val="single"/>
        </w:rPr>
        <w:t xml:space="preserve">  </w:t>
      </w:r>
      <w:r>
        <w:rPr>
          <w:rFonts w:hint="eastAsia" w:ascii="宋体" w:hAnsi="宋体" w:cs="宋体"/>
          <w:bCs/>
          <w:sz w:val="28"/>
        </w:rPr>
        <w:t>时</w:t>
      </w:r>
      <w:r>
        <w:rPr>
          <w:rFonts w:hint="eastAsia" w:ascii="宋体" w:hAnsi="宋体" w:cs="宋体"/>
          <w:bCs/>
          <w:sz w:val="28"/>
          <w:u w:val="single"/>
        </w:rPr>
        <w:t xml:space="preserve">  </w:t>
      </w:r>
      <w:r>
        <w:rPr>
          <w:rFonts w:hint="eastAsia" w:ascii="宋体" w:hAnsi="宋体" w:cs="宋体"/>
          <w:bCs/>
          <w:sz w:val="28"/>
        </w:rPr>
        <w:t>分之前不得启封</w:t>
      </w:r>
    </w:p>
    <w:p>
      <w:pPr>
        <w:snapToGrid w:val="0"/>
        <w:spacing w:beforeLines="50" w:after="50" w:line="420" w:lineRule="exact"/>
        <w:ind w:firstLine="4760" w:firstLineChars="1700"/>
        <w:rPr>
          <w:rFonts w:ascii="宋体" w:hAnsi="宋体" w:cs="宋体"/>
          <w:bCs/>
          <w:sz w:val="28"/>
        </w:rPr>
      </w:pPr>
    </w:p>
    <w:p>
      <w:pPr>
        <w:snapToGrid w:val="0"/>
        <w:spacing w:beforeLines="50" w:after="50" w:line="420" w:lineRule="exact"/>
        <w:ind w:firstLine="645"/>
        <w:jc w:val="center"/>
        <w:rPr>
          <w:rFonts w:ascii="宋体" w:hAnsi="宋体" w:cs="宋体"/>
          <w:bCs/>
          <w:sz w:val="28"/>
        </w:rPr>
      </w:pPr>
      <w:r>
        <w:rPr>
          <w:rFonts w:hint="eastAsia" w:ascii="宋体" w:hAnsi="宋体" w:cs="宋体"/>
          <w:bCs/>
          <w:sz w:val="28"/>
        </w:rPr>
        <w:t xml:space="preserve">                                       年   月   日</w:t>
      </w:r>
    </w:p>
    <w:p>
      <w:pPr>
        <w:pStyle w:val="4"/>
        <w:spacing w:line="420" w:lineRule="exact"/>
        <w:rPr>
          <w:rFonts w:ascii="宋体" w:hAnsi="宋体" w:eastAsia="宋体" w:cs="宋体"/>
          <w:sz w:val="28"/>
          <w:szCs w:val="28"/>
        </w:rPr>
      </w:pPr>
      <w:bookmarkStart w:id="7" w:name="_Toc389206128"/>
      <w:bookmarkStart w:id="8" w:name="_Toc254970698"/>
      <w:bookmarkStart w:id="9" w:name="_Toc24172"/>
      <w:bookmarkStart w:id="10" w:name="_Toc290992090"/>
      <w:bookmarkStart w:id="11" w:name="_Toc301357910"/>
      <w:bookmarkStart w:id="12" w:name="_Toc254970557"/>
    </w:p>
    <w:p>
      <w:pPr>
        <w:pStyle w:val="5"/>
        <w:rPr>
          <w:rFonts w:ascii="宋体" w:hAnsi="宋体"/>
        </w:rPr>
      </w:pPr>
    </w:p>
    <w:p>
      <w:pPr>
        <w:pStyle w:val="5"/>
        <w:rPr>
          <w:rFonts w:ascii="宋体" w:hAnsi="宋体"/>
        </w:rPr>
      </w:pPr>
    </w:p>
    <w:p>
      <w:pPr>
        <w:pStyle w:val="4"/>
        <w:spacing w:line="420" w:lineRule="exact"/>
        <w:ind w:firstLine="482"/>
        <w:jc w:val="center"/>
        <w:rPr>
          <w:rFonts w:ascii="宋体" w:hAnsi="宋体" w:eastAsia="宋体" w:cs="宋体"/>
          <w:b w:val="0"/>
          <w:sz w:val="28"/>
          <w:szCs w:val="28"/>
        </w:rPr>
      </w:pPr>
      <w:r>
        <w:rPr>
          <w:rFonts w:hint="eastAsia" w:ascii="宋体" w:hAnsi="宋体" w:eastAsia="宋体" w:cs="宋体"/>
          <w:b w:val="0"/>
          <w:sz w:val="28"/>
          <w:szCs w:val="28"/>
        </w:rPr>
        <w:t>投标文件目录</w:t>
      </w:r>
    </w:p>
    <w:p>
      <w:pPr>
        <w:pStyle w:val="16"/>
        <w:numPr>
          <w:ilvl w:val="0"/>
          <w:numId w:val="1"/>
        </w:numPr>
        <w:spacing w:line="420" w:lineRule="exact"/>
        <w:ind w:left="-144" w:leftChars="-69" w:firstLine="525" w:firstLineChars="250"/>
        <w:rPr>
          <w:rFonts w:hAnsi="宋体" w:cs="宋体"/>
          <w:szCs w:val="22"/>
        </w:rPr>
      </w:pPr>
      <w:r>
        <w:rPr>
          <w:rFonts w:hint="eastAsia" w:hAnsi="宋体" w:cs="宋体"/>
          <w:szCs w:val="22"/>
        </w:rPr>
        <w:t>投标函（必须提供）；</w:t>
      </w:r>
    </w:p>
    <w:p>
      <w:pPr>
        <w:pStyle w:val="16"/>
        <w:numPr>
          <w:ilvl w:val="0"/>
          <w:numId w:val="1"/>
        </w:numPr>
        <w:spacing w:line="420" w:lineRule="exact"/>
        <w:ind w:left="-144" w:leftChars="-69" w:firstLine="525" w:firstLineChars="250"/>
        <w:rPr>
          <w:rFonts w:hAnsi="宋体" w:cs="宋体"/>
          <w:szCs w:val="22"/>
        </w:rPr>
      </w:pPr>
      <w:r>
        <w:rPr>
          <w:rFonts w:hint="eastAsia" w:hAnsi="宋体" w:cs="宋体"/>
          <w:szCs w:val="22"/>
        </w:rPr>
        <w:t>诚信守法承诺书（必须提供）；</w:t>
      </w:r>
    </w:p>
    <w:p>
      <w:pPr>
        <w:pStyle w:val="16"/>
        <w:spacing w:line="420" w:lineRule="exact"/>
        <w:ind w:left="-144" w:leftChars="-69" w:firstLine="525" w:firstLineChars="250"/>
        <w:rPr>
          <w:rFonts w:hAnsi="宋体" w:cs="宋体"/>
          <w:szCs w:val="22"/>
        </w:rPr>
      </w:pPr>
      <w:r>
        <w:rPr>
          <w:rFonts w:hint="eastAsia" w:hAnsi="宋体" w:cs="宋体"/>
          <w:szCs w:val="22"/>
        </w:rPr>
        <w:t>三、资格性响应证明材料：</w:t>
      </w:r>
    </w:p>
    <w:p>
      <w:pPr>
        <w:tabs>
          <w:tab w:val="left" w:pos="1305"/>
        </w:tabs>
        <w:spacing w:line="400" w:lineRule="exact"/>
        <w:ind w:firstLine="420" w:firstLineChars="200"/>
        <w:rPr>
          <w:rFonts w:ascii="宋体" w:hAnsi="宋体"/>
          <w:szCs w:val="21"/>
        </w:rPr>
      </w:pPr>
      <w:r>
        <w:rPr>
          <w:rFonts w:hint="eastAsia" w:ascii="宋体" w:hAnsi="宋体"/>
          <w:szCs w:val="21"/>
        </w:rPr>
        <w:t>（1）投标人相应的法定代表人或负责人或自然人</w:t>
      </w:r>
      <w:r>
        <w:rPr>
          <w:rFonts w:hint="eastAsia" w:ascii="宋体" w:hAnsi="宋体"/>
        </w:rPr>
        <w:t>身份证正反面</w:t>
      </w:r>
      <w:r>
        <w:rPr>
          <w:rFonts w:hint="eastAsia" w:ascii="宋体" w:hAnsi="宋体"/>
          <w:szCs w:val="21"/>
        </w:rPr>
        <w:t>复印件</w:t>
      </w:r>
      <w:r>
        <w:rPr>
          <w:rFonts w:hint="eastAsia" w:ascii="宋体" w:hAnsi="宋体"/>
          <w:b/>
          <w:szCs w:val="21"/>
        </w:rPr>
        <w:t>（必须提供）</w:t>
      </w:r>
      <w:r>
        <w:rPr>
          <w:rFonts w:hint="eastAsia" w:ascii="宋体" w:hAnsi="宋体"/>
          <w:szCs w:val="21"/>
        </w:rPr>
        <w:t>；</w:t>
      </w:r>
    </w:p>
    <w:p>
      <w:pPr>
        <w:tabs>
          <w:tab w:val="left" w:pos="1305"/>
        </w:tabs>
        <w:spacing w:line="400" w:lineRule="exact"/>
        <w:ind w:firstLine="420" w:firstLineChars="200"/>
        <w:rPr>
          <w:rFonts w:ascii="宋体" w:hAnsi="宋体"/>
          <w:szCs w:val="21"/>
        </w:rPr>
      </w:pPr>
      <w:r>
        <w:rPr>
          <w:rFonts w:hint="eastAsia" w:ascii="宋体" w:hAnsi="宋体"/>
          <w:szCs w:val="21"/>
        </w:rPr>
        <w:t>（2）投标人的授权委托书原件</w:t>
      </w:r>
      <w:r>
        <w:rPr>
          <w:rFonts w:hint="eastAsia" w:ascii="宋体" w:hAnsi="宋体"/>
          <w:b/>
          <w:szCs w:val="21"/>
        </w:rPr>
        <w:t>（格式见附件）</w:t>
      </w:r>
      <w:r>
        <w:rPr>
          <w:rFonts w:hint="eastAsia" w:ascii="宋体" w:hAnsi="宋体"/>
          <w:szCs w:val="21"/>
        </w:rPr>
        <w:t>、委托代理人</w:t>
      </w:r>
      <w:r>
        <w:rPr>
          <w:rFonts w:hint="eastAsia" w:ascii="宋体" w:hAnsi="宋体"/>
        </w:rPr>
        <w:t>身份证正反面</w:t>
      </w:r>
      <w:r>
        <w:rPr>
          <w:rFonts w:hint="eastAsia" w:ascii="宋体" w:hAnsi="宋体"/>
          <w:szCs w:val="21"/>
        </w:rPr>
        <w:t>复印件</w:t>
      </w:r>
      <w:r>
        <w:rPr>
          <w:rFonts w:hint="eastAsia" w:ascii="宋体" w:hAnsi="宋体"/>
          <w:b/>
          <w:szCs w:val="21"/>
        </w:rPr>
        <w:t>（委托代理时，必须提供）</w:t>
      </w:r>
      <w:r>
        <w:rPr>
          <w:rFonts w:hint="eastAsia" w:ascii="宋体" w:hAnsi="宋体"/>
          <w:szCs w:val="21"/>
        </w:rPr>
        <w:t>；</w:t>
      </w:r>
    </w:p>
    <w:p>
      <w:pPr>
        <w:tabs>
          <w:tab w:val="left" w:pos="1305"/>
        </w:tabs>
        <w:spacing w:line="380" w:lineRule="exact"/>
        <w:ind w:firstLine="420" w:firstLineChars="200"/>
        <w:rPr>
          <w:rFonts w:ascii="宋体" w:hAnsi="宋体"/>
          <w:b/>
          <w:szCs w:val="21"/>
        </w:rPr>
      </w:pPr>
      <w:r>
        <w:rPr>
          <w:rFonts w:hint="eastAsia" w:ascii="宋体" w:hAnsi="宋体"/>
          <w:szCs w:val="21"/>
        </w:rPr>
        <w:t>（3）投标人的营业执照、组织机构代码证、税务登记证复印件或三证合一营业执照副本复印件</w:t>
      </w:r>
      <w:r>
        <w:rPr>
          <w:rFonts w:hint="eastAsia" w:ascii="宋体" w:hAnsi="宋体"/>
          <w:b/>
          <w:szCs w:val="21"/>
        </w:rPr>
        <w:t>（必须提供）；</w:t>
      </w:r>
    </w:p>
    <w:p>
      <w:pPr>
        <w:tabs>
          <w:tab w:val="left" w:pos="1305"/>
        </w:tabs>
        <w:spacing w:line="380" w:lineRule="exact"/>
        <w:ind w:firstLine="420" w:firstLineChars="200"/>
        <w:rPr>
          <w:rFonts w:hint="eastAsia" w:ascii="宋体" w:hAnsi="宋体"/>
          <w:szCs w:val="21"/>
        </w:rPr>
      </w:pPr>
      <w:r>
        <w:rPr>
          <w:rFonts w:hint="eastAsia" w:ascii="宋体" w:hAnsi="宋体"/>
          <w:szCs w:val="21"/>
        </w:rPr>
        <w:t>（4）投标人近3年内在经营活动中没有重大违法记录及有关信用信息的书面声明</w:t>
      </w:r>
      <w:r>
        <w:rPr>
          <w:rFonts w:hint="eastAsia" w:ascii="宋体" w:hAnsi="宋体"/>
          <w:b/>
          <w:szCs w:val="21"/>
        </w:rPr>
        <w:t>（格式见附件，必须提供）</w:t>
      </w:r>
      <w:r>
        <w:rPr>
          <w:rFonts w:hint="eastAsia" w:ascii="宋体" w:hAnsi="宋体"/>
          <w:szCs w:val="21"/>
        </w:rPr>
        <w:t>；</w:t>
      </w:r>
    </w:p>
    <w:p>
      <w:pPr>
        <w:tabs>
          <w:tab w:val="left" w:pos="1305"/>
        </w:tabs>
        <w:spacing w:line="380" w:lineRule="exact"/>
        <w:ind w:firstLine="420" w:firstLineChars="200"/>
        <w:rPr>
          <w:rFonts w:ascii="宋体" w:hAnsi="宋体"/>
          <w:szCs w:val="21"/>
        </w:rPr>
      </w:pPr>
      <w:r>
        <w:rPr>
          <w:rFonts w:hint="eastAsia" w:ascii="宋体" w:hAnsi="宋体"/>
          <w:szCs w:val="21"/>
          <w:lang w:eastAsia="zh-CN"/>
        </w:rPr>
        <w:t>（</w:t>
      </w:r>
      <w:r>
        <w:rPr>
          <w:rFonts w:hint="eastAsia" w:ascii="宋体" w:hAnsi="宋体"/>
          <w:szCs w:val="21"/>
          <w:lang w:val="en-US" w:eastAsia="zh-CN"/>
        </w:rPr>
        <w:t>5</w:t>
      </w:r>
      <w:r>
        <w:rPr>
          <w:rFonts w:hint="eastAsia" w:ascii="宋体" w:hAnsi="宋体"/>
          <w:szCs w:val="21"/>
          <w:lang w:eastAsia="zh-CN"/>
        </w:rPr>
        <w:t>）</w:t>
      </w:r>
      <w:r>
        <w:rPr>
          <w:rFonts w:hint="eastAsia" w:ascii="宋体" w:hAnsi="宋体" w:eastAsia="宋体" w:cs="Times New Roman"/>
          <w:szCs w:val="21"/>
        </w:rPr>
        <w:t>被列入失信被执行人、重大税收违法案件当事人名单、政府采购严重违法失信行为记录名单供应商，将被拒绝其参与本次政府采购活动。要求供应商可在“信用中国”网站（www.creditchina.gov.cn）或中国政府采购网（www.ccgp.gov.cn）查询相关供应商主体信用记录（提供网页截图并加盖公章</w:t>
      </w:r>
      <w:r>
        <w:rPr>
          <w:rFonts w:hint="eastAsia" w:ascii="宋体" w:hAnsi="宋体" w:cs="Times New Roman"/>
          <w:szCs w:val="21"/>
          <w:lang w:eastAsia="zh-CN"/>
        </w:rPr>
        <w:t>，</w:t>
      </w:r>
      <w:r>
        <w:rPr>
          <w:rFonts w:hint="eastAsia" w:ascii="宋体" w:hAnsi="宋体" w:cs="Times New Roman"/>
          <w:szCs w:val="21"/>
          <w:lang w:val="en-US" w:eastAsia="zh-CN"/>
        </w:rPr>
        <w:t>必须提供</w:t>
      </w:r>
      <w:r>
        <w:rPr>
          <w:rFonts w:hint="eastAsia" w:ascii="宋体" w:hAnsi="宋体" w:eastAsia="宋体" w:cs="Times New Roman"/>
          <w:szCs w:val="21"/>
        </w:rPr>
        <w:t>）。</w:t>
      </w:r>
    </w:p>
    <w:p>
      <w:pPr>
        <w:pStyle w:val="16"/>
        <w:spacing w:line="420" w:lineRule="exact"/>
        <w:ind w:left="-144" w:leftChars="-69" w:firstLine="525" w:firstLineChars="250"/>
        <w:rPr>
          <w:rFonts w:hAnsi="宋体" w:cs="宋体"/>
          <w:szCs w:val="22"/>
        </w:rPr>
      </w:pPr>
      <w:r>
        <w:rPr>
          <w:rFonts w:hint="eastAsia" w:hAnsi="宋体" w:cs="宋体"/>
          <w:szCs w:val="22"/>
        </w:rPr>
        <w:t>四、商务、技术性响应及其他证明材料：</w:t>
      </w:r>
    </w:p>
    <w:p>
      <w:pPr>
        <w:pStyle w:val="16"/>
        <w:spacing w:line="420" w:lineRule="exact"/>
        <w:ind w:left="-144" w:leftChars="-69" w:firstLine="525" w:firstLineChars="250"/>
        <w:rPr>
          <w:rFonts w:hAnsi="宋体" w:cs="宋体"/>
          <w:szCs w:val="22"/>
        </w:rPr>
      </w:pPr>
      <w:r>
        <w:rPr>
          <w:rFonts w:hint="eastAsia" w:hAnsi="宋体" w:cs="宋体"/>
          <w:szCs w:val="22"/>
        </w:rPr>
        <w:t>（1）投标人2016年1月至投标截止时间内，承接过同类项目业绩证明材料（以中标通知书及合同复印件为准）（如有，请提供）；</w:t>
      </w:r>
    </w:p>
    <w:p>
      <w:pPr>
        <w:pStyle w:val="16"/>
        <w:spacing w:line="420" w:lineRule="exact"/>
        <w:ind w:left="-144" w:leftChars="-69" w:firstLine="525" w:firstLineChars="250"/>
        <w:rPr>
          <w:rFonts w:hAnsi="宋体" w:cs="宋体"/>
          <w:szCs w:val="22"/>
        </w:rPr>
      </w:pPr>
      <w:r>
        <w:rPr>
          <w:rFonts w:hint="eastAsia" w:hAnsi="宋体" w:cs="宋体"/>
          <w:szCs w:val="22"/>
        </w:rPr>
        <w:t>（</w:t>
      </w:r>
      <w:r>
        <w:rPr>
          <w:rFonts w:hAnsi="宋体" w:cs="宋体"/>
          <w:szCs w:val="22"/>
        </w:rPr>
        <w:t>2</w:t>
      </w:r>
      <w:r>
        <w:rPr>
          <w:rFonts w:hint="eastAsia" w:hAnsi="宋体" w:cs="宋体"/>
          <w:szCs w:val="22"/>
        </w:rPr>
        <w:t>）投标人相关获奖证书、认证证书等复印件（如有，请提供）；</w:t>
      </w:r>
    </w:p>
    <w:p>
      <w:pPr>
        <w:pStyle w:val="16"/>
        <w:spacing w:line="420" w:lineRule="exact"/>
        <w:ind w:left="-144" w:leftChars="-69" w:firstLine="525" w:firstLineChars="250"/>
        <w:rPr>
          <w:rFonts w:hAnsi="宋体" w:cs="宋体"/>
          <w:szCs w:val="22"/>
        </w:rPr>
      </w:pPr>
      <w:r>
        <w:rPr>
          <w:rFonts w:hint="eastAsia" w:hAnsi="宋体" w:cs="宋体"/>
          <w:szCs w:val="22"/>
        </w:rPr>
        <w:t>（</w:t>
      </w:r>
      <w:r>
        <w:rPr>
          <w:rFonts w:hAnsi="宋体" w:cs="宋体"/>
          <w:szCs w:val="22"/>
        </w:rPr>
        <w:t>3</w:t>
      </w:r>
      <w:r>
        <w:rPr>
          <w:rFonts w:hint="eastAsia" w:hAnsi="宋体" w:cs="宋体"/>
          <w:szCs w:val="22"/>
        </w:rPr>
        <w:t>）其他证明文件的复印件（如有，请提供）；</w:t>
      </w:r>
    </w:p>
    <w:p>
      <w:pPr>
        <w:pStyle w:val="16"/>
        <w:spacing w:line="420" w:lineRule="exact"/>
        <w:ind w:left="-144" w:leftChars="-69" w:firstLine="525" w:firstLineChars="250"/>
        <w:rPr>
          <w:rFonts w:hAnsi="宋体" w:cs="宋体"/>
          <w:szCs w:val="22"/>
        </w:rPr>
      </w:pPr>
      <w:r>
        <w:rPr>
          <w:rFonts w:hint="eastAsia" w:hAnsi="宋体" w:cs="宋体"/>
          <w:szCs w:val="22"/>
        </w:rPr>
        <w:t>（</w:t>
      </w:r>
      <w:r>
        <w:rPr>
          <w:rFonts w:hAnsi="宋体" w:cs="宋体"/>
          <w:szCs w:val="22"/>
        </w:rPr>
        <w:t>4</w:t>
      </w:r>
      <w:r>
        <w:rPr>
          <w:rFonts w:hint="eastAsia" w:hAnsi="宋体" w:cs="宋体"/>
          <w:szCs w:val="22"/>
        </w:rPr>
        <w:t>）投标人可结合本项目的评标办法视自身情况自行提交相关证明材料（如有，请提供）。</w:t>
      </w:r>
    </w:p>
    <w:p>
      <w:pPr>
        <w:pStyle w:val="5"/>
        <w:rPr>
          <w:rFonts w:ascii="宋体" w:hAnsi="宋体" w:cs="宋体"/>
        </w:rPr>
      </w:pPr>
    </w:p>
    <w:p>
      <w:pPr>
        <w:pStyle w:val="5"/>
        <w:rPr>
          <w:rFonts w:ascii="宋体" w:hAnsi="宋体" w:cs="宋体"/>
        </w:rPr>
      </w:pPr>
    </w:p>
    <w:p>
      <w:pPr>
        <w:pStyle w:val="5"/>
        <w:rPr>
          <w:rFonts w:ascii="宋体" w:hAnsi="宋体" w:cs="宋体"/>
        </w:rPr>
      </w:pPr>
    </w:p>
    <w:p>
      <w:pPr>
        <w:pStyle w:val="4"/>
        <w:spacing w:line="420" w:lineRule="exact"/>
        <w:ind w:firstLine="482"/>
        <w:jc w:val="center"/>
        <w:rPr>
          <w:rFonts w:ascii="宋体" w:hAnsi="宋体" w:eastAsia="宋体" w:cs="宋体"/>
          <w:sz w:val="28"/>
          <w:szCs w:val="28"/>
        </w:rPr>
      </w:pPr>
      <w:r>
        <w:rPr>
          <w:rFonts w:hint="eastAsia" w:ascii="宋体" w:hAnsi="宋体" w:eastAsia="宋体" w:cs="宋体"/>
          <w:sz w:val="28"/>
          <w:szCs w:val="28"/>
        </w:rPr>
        <w:br w:type="page"/>
      </w:r>
      <w:r>
        <w:rPr>
          <w:rFonts w:hint="eastAsia" w:ascii="宋体" w:hAnsi="宋体" w:eastAsia="宋体" w:cs="宋体"/>
          <w:sz w:val="28"/>
          <w:szCs w:val="28"/>
        </w:rPr>
        <w:t>一、投标函格式</w:t>
      </w:r>
      <w:bookmarkEnd w:id="7"/>
      <w:bookmarkEnd w:id="8"/>
      <w:bookmarkEnd w:id="9"/>
      <w:bookmarkEnd w:id="10"/>
      <w:bookmarkEnd w:id="11"/>
      <w:bookmarkEnd w:id="12"/>
    </w:p>
    <w:p>
      <w:pPr>
        <w:snapToGrid w:val="0"/>
        <w:spacing w:beforeLines="50" w:after="50" w:line="420" w:lineRule="exact"/>
        <w:jc w:val="center"/>
        <w:rPr>
          <w:rFonts w:ascii="宋体" w:hAnsi="宋体" w:cs="宋体"/>
          <w:b/>
          <w:bCs/>
          <w:sz w:val="28"/>
          <w:szCs w:val="28"/>
        </w:rPr>
      </w:pPr>
      <w:r>
        <w:rPr>
          <w:rFonts w:hint="eastAsia" w:ascii="宋体" w:hAnsi="宋体" w:cs="宋体"/>
          <w:b/>
          <w:bCs/>
          <w:sz w:val="28"/>
          <w:szCs w:val="28"/>
        </w:rPr>
        <w:t>投 标 函</w:t>
      </w:r>
    </w:p>
    <w:p>
      <w:pPr>
        <w:spacing w:line="420" w:lineRule="exact"/>
        <w:rPr>
          <w:rFonts w:ascii="宋体" w:hAnsi="宋体" w:cs="宋体"/>
          <w:kern w:val="0"/>
          <w:szCs w:val="21"/>
        </w:rPr>
      </w:pPr>
      <w:r>
        <w:rPr>
          <w:rFonts w:hint="eastAsia" w:ascii="宋体" w:hAnsi="宋体" w:cs="宋体"/>
          <w:kern w:val="0"/>
          <w:szCs w:val="21"/>
          <w:u w:val="single"/>
        </w:rPr>
        <w:t>桂林市鼎捷资产管理集团有限公司</w:t>
      </w:r>
      <w:r>
        <w:rPr>
          <w:rFonts w:hint="eastAsia" w:ascii="宋体" w:hAnsi="宋体" w:cs="宋体"/>
          <w:kern w:val="0"/>
          <w:szCs w:val="21"/>
        </w:rPr>
        <w:t>：</w:t>
      </w:r>
    </w:p>
    <w:p>
      <w:pPr>
        <w:pStyle w:val="16"/>
        <w:spacing w:line="420" w:lineRule="exact"/>
        <w:ind w:firstLine="420" w:firstLineChars="200"/>
        <w:rPr>
          <w:rFonts w:hAnsi="宋体" w:cs="宋体"/>
        </w:rPr>
      </w:pPr>
      <w:r>
        <w:rPr>
          <w:rFonts w:hint="eastAsia" w:hAnsi="宋体" w:cs="宋体"/>
        </w:rPr>
        <w:t>根据贵方</w:t>
      </w:r>
      <w:bookmarkStart w:id="13" w:name="_Hlk76653957"/>
      <w:r>
        <w:rPr>
          <w:rFonts w:hint="eastAsia" w:hAnsi="宋体" w:cs="Arial"/>
          <w:bCs/>
          <w:spacing w:val="2"/>
          <w:szCs w:val="21"/>
          <w:u w:val="single"/>
        </w:rPr>
        <w:t>房屋租赁2021年度营销渠道服务</w:t>
      </w:r>
      <w:bookmarkEnd w:id="13"/>
      <w:r>
        <w:rPr>
          <w:rFonts w:hint="eastAsia" w:hAnsi="宋体" w:cs="宋体"/>
        </w:rPr>
        <w:t>的招标文件，项目编号：</w:t>
      </w:r>
      <w:r>
        <w:rPr>
          <w:rFonts w:hint="eastAsia" w:hAnsi="宋体"/>
          <w:szCs w:val="21"/>
          <w:u w:val="single"/>
          <w:lang w:eastAsia="zh-CN"/>
        </w:rPr>
        <w:t>GLJK自主公开招标-GDJT-2021-0015</w:t>
      </w:r>
      <w:r>
        <w:rPr>
          <w:rFonts w:hint="eastAsia" w:hAnsi="宋体" w:cs="宋体"/>
        </w:rPr>
        <w:t>，正式授权下述签字人</w:t>
      </w:r>
      <w:r>
        <w:rPr>
          <w:rFonts w:hint="eastAsia" w:hAnsi="宋体" w:cs="宋体"/>
          <w:u w:val="single"/>
        </w:rPr>
        <w:t xml:space="preserve">        </w:t>
      </w:r>
      <w:r>
        <w:rPr>
          <w:rFonts w:hint="eastAsia" w:hAnsi="宋体" w:cs="宋体"/>
        </w:rPr>
        <w:t>（姓名）代表投标人</w:t>
      </w:r>
      <w:r>
        <w:rPr>
          <w:rFonts w:hint="eastAsia" w:hAnsi="宋体" w:cs="宋体"/>
          <w:u w:val="single"/>
        </w:rPr>
        <w:t xml:space="preserve">          （</w:t>
      </w:r>
      <w:r>
        <w:rPr>
          <w:rFonts w:hint="eastAsia" w:hAnsi="宋体" w:cs="宋体"/>
        </w:rPr>
        <w:t>投标单位名称），提交投标文件正本</w:t>
      </w:r>
      <w:r>
        <w:rPr>
          <w:rFonts w:hint="eastAsia" w:hAnsi="宋体" w:cs="宋体"/>
          <w:u w:val="single"/>
        </w:rPr>
        <w:t xml:space="preserve"> 壹 </w:t>
      </w:r>
      <w:r>
        <w:rPr>
          <w:rFonts w:hint="eastAsia" w:hAnsi="宋体" w:cs="宋体"/>
        </w:rPr>
        <w:t>份，副本</w:t>
      </w:r>
      <w:r>
        <w:rPr>
          <w:rFonts w:hint="eastAsia" w:hAnsi="宋体" w:cs="宋体"/>
          <w:u w:val="single"/>
        </w:rPr>
        <w:t xml:space="preserve"> </w:t>
      </w:r>
      <w:r>
        <w:rPr>
          <w:rFonts w:hint="eastAsia" w:hAnsi="宋体" w:cs="宋体"/>
          <w:u w:val="single"/>
          <w:lang w:val="en-US" w:eastAsia="zh-CN"/>
        </w:rPr>
        <w:t>贰</w:t>
      </w:r>
      <w:r>
        <w:rPr>
          <w:rFonts w:hint="eastAsia" w:hAnsi="宋体" w:cs="宋体"/>
          <w:u w:val="single"/>
        </w:rPr>
        <w:t xml:space="preserve"> </w:t>
      </w:r>
      <w:r>
        <w:rPr>
          <w:rFonts w:hint="eastAsia" w:hAnsi="宋体" w:cs="宋体"/>
        </w:rPr>
        <w:t>份。</w:t>
      </w:r>
    </w:p>
    <w:p>
      <w:pPr>
        <w:pStyle w:val="16"/>
        <w:spacing w:line="420" w:lineRule="exact"/>
        <w:ind w:firstLine="420" w:firstLineChars="200"/>
        <w:rPr>
          <w:rFonts w:hAnsi="宋体" w:cs="宋体"/>
        </w:rPr>
      </w:pPr>
      <w:r>
        <w:rPr>
          <w:rFonts w:hint="eastAsia" w:hAnsi="宋体" w:cs="宋体"/>
        </w:rPr>
        <w:t>据此函，签字人兹宣布同意如下：</w:t>
      </w:r>
    </w:p>
    <w:p>
      <w:pPr>
        <w:pStyle w:val="16"/>
        <w:spacing w:line="370" w:lineRule="exact"/>
        <w:ind w:firstLine="420" w:firstLineChars="200"/>
        <w:rPr>
          <w:rFonts w:hAnsi="宋体"/>
          <w:u w:val="single"/>
        </w:rPr>
      </w:pPr>
      <w:r>
        <w:rPr>
          <w:rFonts w:hint="eastAsia" w:hAnsi="宋体" w:cs="宋体"/>
        </w:rPr>
        <w:t>⑴</w:t>
      </w:r>
      <w:r>
        <w:rPr>
          <w:rFonts w:hint="eastAsia" w:hAnsi="宋体"/>
        </w:rPr>
        <w:t>同意采购人在招标文件项目需求给出的招商服务费结算方式。</w:t>
      </w:r>
    </w:p>
    <w:p>
      <w:pPr>
        <w:pStyle w:val="16"/>
        <w:spacing w:line="420" w:lineRule="exact"/>
        <w:ind w:left="-144" w:leftChars="-69" w:firstLine="525" w:firstLineChars="250"/>
        <w:rPr>
          <w:rFonts w:hAnsi="宋体" w:cs="宋体"/>
        </w:rPr>
      </w:pPr>
      <w:r>
        <w:rPr>
          <w:rFonts w:hint="eastAsia" w:hAnsi="宋体" w:cs="宋体"/>
        </w:rPr>
        <w:t>⑵我方同意在投标单位须知规定的截止日期起遵循本招标文件，在投标单位的投标有效期满之前均具有约束力，并按时到场参加投标。</w:t>
      </w:r>
    </w:p>
    <w:p>
      <w:pPr>
        <w:pStyle w:val="16"/>
        <w:spacing w:line="420" w:lineRule="exact"/>
        <w:ind w:left="-144" w:leftChars="-69" w:firstLine="525" w:firstLineChars="250"/>
        <w:rPr>
          <w:rFonts w:hAnsi="宋体" w:cs="宋体"/>
        </w:rPr>
      </w:pPr>
      <w:r>
        <w:rPr>
          <w:rFonts w:hint="eastAsia" w:hAnsi="宋体" w:cs="宋体"/>
        </w:rPr>
        <w:t>⑶我们根据招标文件的规定，承担完成合同的责任和义务。</w:t>
      </w:r>
    </w:p>
    <w:p>
      <w:pPr>
        <w:pStyle w:val="16"/>
        <w:spacing w:line="420" w:lineRule="exact"/>
        <w:ind w:firstLine="315" w:firstLineChars="150"/>
        <w:rPr>
          <w:rFonts w:hAnsi="宋体" w:cs="宋体"/>
        </w:rPr>
      </w:pPr>
      <w:r>
        <w:rPr>
          <w:rFonts w:hint="eastAsia" w:hAnsi="宋体" w:cs="宋体"/>
        </w:rPr>
        <w:t>(</w:t>
      </w:r>
      <w:r>
        <w:rPr>
          <w:rFonts w:hAnsi="宋体" w:cs="宋体"/>
        </w:rPr>
        <w:t>4)</w:t>
      </w:r>
      <w:r>
        <w:rPr>
          <w:rFonts w:hint="eastAsia" w:hAnsi="宋体" w:cs="宋体"/>
        </w:rPr>
        <w:t>我们已详细审查全部招标文件，包括修改文件（如有的话）和有关附件，将自行承担因对全部招标文件理解不正确或误解而产生的相应后果。</w:t>
      </w:r>
    </w:p>
    <w:p>
      <w:pPr>
        <w:pStyle w:val="16"/>
        <w:spacing w:line="420" w:lineRule="exact"/>
        <w:ind w:firstLine="315" w:firstLineChars="150"/>
        <w:rPr>
          <w:rFonts w:hAnsi="宋体" w:cs="宋体"/>
        </w:rPr>
      </w:pPr>
      <w:r>
        <w:rPr>
          <w:rFonts w:hint="eastAsia" w:hAnsi="宋体" w:cs="宋体"/>
        </w:rPr>
        <w:t>（5）我们同意提供按照采购人可能要求的与本投标有关的一切数据或资料。</w:t>
      </w:r>
    </w:p>
    <w:p>
      <w:pPr>
        <w:pStyle w:val="16"/>
        <w:spacing w:line="420" w:lineRule="exact"/>
        <w:ind w:firstLine="315" w:firstLineChars="150"/>
        <w:rPr>
          <w:rFonts w:hAnsi="宋体" w:cs="宋体"/>
        </w:rPr>
      </w:pPr>
      <w:r>
        <w:rPr>
          <w:rFonts w:hint="eastAsia" w:hAnsi="宋体" w:cs="宋体"/>
        </w:rPr>
        <w:t>（6）若贵方需要，我方愿意提供我方作出的一切承诺的证明材料。</w:t>
      </w:r>
    </w:p>
    <w:p>
      <w:pPr>
        <w:pStyle w:val="16"/>
        <w:spacing w:line="420" w:lineRule="exact"/>
        <w:ind w:firstLine="200"/>
        <w:rPr>
          <w:rFonts w:hAnsi="宋体" w:cs="宋体"/>
        </w:rPr>
      </w:pPr>
      <w:r>
        <w:rPr>
          <w:rFonts w:hint="eastAsia" w:hAnsi="宋体" w:cs="宋体"/>
        </w:rPr>
        <w:t>与本投标有关的正式通讯地址为：</w:t>
      </w:r>
    </w:p>
    <w:p>
      <w:pPr>
        <w:pStyle w:val="16"/>
        <w:spacing w:line="420" w:lineRule="exact"/>
        <w:ind w:firstLine="200"/>
        <w:rPr>
          <w:rFonts w:hAnsi="宋体" w:cs="宋体"/>
        </w:rPr>
      </w:pPr>
      <w:r>
        <w:rPr>
          <w:rFonts w:hint="eastAsia" w:hAnsi="宋体" w:cs="宋体"/>
        </w:rPr>
        <w:t>地址：</w:t>
      </w:r>
      <w:r>
        <w:rPr>
          <w:rFonts w:hint="eastAsia" w:hAnsi="宋体" w:cs="宋体"/>
          <w:u w:val="single"/>
        </w:rPr>
        <w:t xml:space="preserve">                                </w:t>
      </w:r>
      <w:r>
        <w:rPr>
          <w:rFonts w:hint="eastAsia" w:hAnsi="宋体" w:cs="宋体"/>
        </w:rPr>
        <w:t xml:space="preserve"> 邮政编码：</w:t>
      </w:r>
      <w:r>
        <w:rPr>
          <w:rFonts w:hint="eastAsia" w:hAnsi="宋体" w:cs="宋体"/>
          <w:u w:val="single"/>
        </w:rPr>
        <w:t xml:space="preserve">             </w:t>
      </w:r>
    </w:p>
    <w:p>
      <w:pPr>
        <w:pStyle w:val="16"/>
        <w:spacing w:line="420" w:lineRule="exact"/>
        <w:ind w:firstLine="200"/>
        <w:rPr>
          <w:rFonts w:hAnsi="宋体" w:cs="宋体"/>
          <w:u w:val="single"/>
        </w:rPr>
      </w:pPr>
      <w:r>
        <w:rPr>
          <w:rFonts w:hint="eastAsia" w:hAnsi="宋体" w:cs="宋体"/>
        </w:rPr>
        <w:t>电话、电报、传真或电传：</w:t>
      </w:r>
      <w:r>
        <w:rPr>
          <w:rFonts w:hint="eastAsia" w:hAnsi="宋体" w:cs="宋体"/>
          <w:u w:val="single"/>
        </w:rPr>
        <w:t xml:space="preserve">                                      </w:t>
      </w:r>
    </w:p>
    <w:p>
      <w:pPr>
        <w:pStyle w:val="16"/>
        <w:spacing w:line="420" w:lineRule="exact"/>
        <w:ind w:firstLine="210" w:firstLineChars="100"/>
        <w:rPr>
          <w:rFonts w:hAnsi="宋体" w:cs="宋体"/>
        </w:rPr>
      </w:pPr>
      <w:r>
        <w:rPr>
          <w:rFonts w:hint="eastAsia" w:hAnsi="宋体" w:cs="宋体"/>
          <w:kern w:val="0"/>
        </w:rPr>
        <w:t>法定代表人</w:t>
      </w:r>
      <w:r>
        <w:rPr>
          <w:rFonts w:hint="eastAsia" w:hAnsi="宋体" w:cs="宋体"/>
        </w:rPr>
        <w:t>（负责人）</w:t>
      </w:r>
      <w:r>
        <w:rPr>
          <w:rFonts w:hint="eastAsia" w:hAnsi="宋体" w:cs="宋体"/>
          <w:kern w:val="0"/>
        </w:rPr>
        <w:t>(或委托代理人)：</w:t>
      </w:r>
      <w:r>
        <w:rPr>
          <w:rFonts w:hint="eastAsia" w:hAnsi="宋体" w:cs="宋体"/>
          <w:kern w:val="0"/>
          <w:u w:val="single"/>
        </w:rPr>
        <w:t>(签名)</w:t>
      </w:r>
      <w:r>
        <w:rPr>
          <w:rFonts w:hint="eastAsia" w:hAnsi="宋体" w:cs="宋体"/>
          <w:u w:val="single"/>
        </w:rPr>
        <w:t xml:space="preserve">                    </w:t>
      </w:r>
    </w:p>
    <w:p>
      <w:pPr>
        <w:pStyle w:val="16"/>
        <w:spacing w:line="420" w:lineRule="exact"/>
        <w:ind w:firstLine="200"/>
        <w:rPr>
          <w:rFonts w:hAnsi="宋体" w:cs="宋体"/>
        </w:rPr>
      </w:pPr>
      <w:r>
        <w:rPr>
          <w:rFonts w:hint="eastAsia" w:hAnsi="宋体" w:cs="宋体"/>
        </w:rPr>
        <w:t>投标人盖公章：</w:t>
      </w:r>
      <w:r>
        <w:rPr>
          <w:rFonts w:hint="eastAsia" w:hAnsi="宋体" w:cs="宋体"/>
          <w:u w:val="single"/>
        </w:rPr>
        <w:t xml:space="preserve">                                                </w:t>
      </w:r>
    </w:p>
    <w:p>
      <w:pPr>
        <w:spacing w:line="420" w:lineRule="exact"/>
        <w:ind w:firstLine="200"/>
        <w:rPr>
          <w:rFonts w:ascii="宋体" w:hAnsi="宋体" w:cs="宋体"/>
          <w:kern w:val="0"/>
          <w:szCs w:val="21"/>
        </w:rPr>
      </w:pPr>
      <w:r>
        <w:rPr>
          <w:rFonts w:hint="eastAsia" w:ascii="宋体" w:hAnsi="宋体" w:cs="宋体"/>
          <w:szCs w:val="21"/>
        </w:rPr>
        <w:t>日期：</w:t>
      </w:r>
      <w:r>
        <w:rPr>
          <w:rFonts w:hint="eastAsia" w:ascii="宋体" w:hAnsi="宋体" w:cs="宋体"/>
          <w:szCs w:val="21"/>
          <w:u w:val="single"/>
        </w:rPr>
        <w:t xml:space="preserve">                                                        </w:t>
      </w:r>
    </w:p>
    <w:p>
      <w:pPr>
        <w:spacing w:line="420" w:lineRule="exact"/>
        <w:rPr>
          <w:rFonts w:ascii="宋体" w:hAnsi="宋体" w:cs="宋体"/>
          <w:kern w:val="0"/>
          <w:sz w:val="24"/>
        </w:rPr>
      </w:pPr>
    </w:p>
    <w:p>
      <w:pPr>
        <w:snapToGrid w:val="0"/>
        <w:spacing w:beforeLines="50" w:after="50" w:line="420" w:lineRule="exact"/>
        <w:ind w:firstLine="470" w:firstLineChars="196"/>
        <w:rPr>
          <w:rFonts w:ascii="宋体" w:hAnsi="宋体" w:cs="宋体"/>
          <w:b/>
          <w:sz w:val="24"/>
        </w:rPr>
      </w:pPr>
    </w:p>
    <w:p>
      <w:pPr>
        <w:snapToGrid w:val="0"/>
        <w:spacing w:beforeLines="50" w:after="50" w:line="420" w:lineRule="exact"/>
        <w:ind w:firstLine="470" w:firstLineChars="196"/>
        <w:rPr>
          <w:rFonts w:ascii="宋体" w:hAnsi="宋体" w:cs="宋体"/>
          <w:b/>
          <w:sz w:val="24"/>
        </w:rPr>
      </w:pPr>
    </w:p>
    <w:p>
      <w:pPr>
        <w:pStyle w:val="19"/>
        <w:rPr>
          <w:rFonts w:ascii="宋体" w:hAnsi="宋体" w:cs="宋体"/>
          <w:b/>
          <w:sz w:val="24"/>
        </w:rPr>
      </w:pPr>
    </w:p>
    <w:p>
      <w:pPr>
        <w:pStyle w:val="19"/>
        <w:rPr>
          <w:rFonts w:ascii="宋体" w:hAnsi="宋体" w:cs="宋体"/>
          <w:b/>
          <w:sz w:val="24"/>
        </w:rPr>
      </w:pPr>
    </w:p>
    <w:p>
      <w:pPr>
        <w:pStyle w:val="19"/>
        <w:rPr>
          <w:rFonts w:ascii="宋体" w:hAnsi="宋体" w:cs="宋体"/>
          <w:b/>
          <w:sz w:val="24"/>
        </w:rPr>
      </w:pPr>
    </w:p>
    <w:p>
      <w:pPr>
        <w:pStyle w:val="19"/>
        <w:rPr>
          <w:rFonts w:ascii="宋体" w:hAnsi="宋体" w:cs="宋体"/>
          <w:b/>
          <w:sz w:val="24"/>
        </w:rPr>
      </w:pPr>
    </w:p>
    <w:p>
      <w:pPr>
        <w:pStyle w:val="19"/>
        <w:rPr>
          <w:rFonts w:ascii="宋体" w:hAnsi="宋体" w:cs="宋体"/>
          <w:b/>
          <w:sz w:val="24"/>
        </w:rPr>
      </w:pPr>
    </w:p>
    <w:p>
      <w:pPr>
        <w:pStyle w:val="19"/>
        <w:rPr>
          <w:rFonts w:ascii="宋体" w:hAnsi="宋体" w:cs="宋体"/>
          <w:b/>
          <w:sz w:val="24"/>
        </w:rPr>
      </w:pPr>
    </w:p>
    <w:p>
      <w:pPr>
        <w:pStyle w:val="19"/>
        <w:rPr>
          <w:rFonts w:ascii="宋体" w:hAnsi="宋体" w:cs="宋体"/>
          <w:b/>
          <w:sz w:val="24"/>
        </w:rPr>
      </w:pPr>
    </w:p>
    <w:p>
      <w:pPr>
        <w:widowControl/>
        <w:jc w:val="left"/>
        <w:rPr>
          <w:rFonts w:ascii="宋体" w:hAnsi="宋体"/>
          <w:b/>
          <w:bCs/>
          <w:sz w:val="32"/>
          <w:szCs w:val="32"/>
        </w:rPr>
      </w:pPr>
      <w:bookmarkStart w:id="14" w:name="_Toc301357911"/>
      <w:bookmarkStart w:id="15" w:name="_Toc389206129"/>
      <w:bookmarkStart w:id="16" w:name="_Toc290992091"/>
      <w:bookmarkStart w:id="17" w:name="_Toc14209"/>
      <w:r>
        <w:rPr>
          <w:rFonts w:ascii="宋体" w:hAnsi="宋体"/>
          <w:b/>
          <w:bCs/>
          <w:sz w:val="32"/>
          <w:szCs w:val="32"/>
        </w:rPr>
        <w:br w:type="page"/>
      </w:r>
    </w:p>
    <w:p>
      <w:pPr>
        <w:spacing w:line="420" w:lineRule="exact"/>
        <w:jc w:val="center"/>
        <w:rPr>
          <w:rFonts w:ascii="宋体" w:hAnsi="宋体"/>
          <w:b/>
          <w:bCs/>
          <w:sz w:val="32"/>
          <w:szCs w:val="32"/>
        </w:rPr>
      </w:pPr>
      <w:r>
        <w:rPr>
          <w:rFonts w:hint="eastAsia" w:ascii="宋体" w:hAnsi="宋体"/>
          <w:b/>
          <w:bCs/>
          <w:sz w:val="32"/>
          <w:szCs w:val="32"/>
        </w:rPr>
        <w:t>二、诚信守法承诺书</w:t>
      </w:r>
    </w:p>
    <w:p>
      <w:pPr>
        <w:spacing w:line="420" w:lineRule="exact"/>
        <w:jc w:val="center"/>
        <w:rPr>
          <w:rFonts w:ascii="宋体" w:hAnsi="宋体"/>
          <w:b/>
          <w:bCs/>
          <w:sz w:val="32"/>
          <w:szCs w:val="32"/>
        </w:rPr>
      </w:pPr>
    </w:p>
    <w:p>
      <w:pPr>
        <w:snapToGrid w:val="0"/>
        <w:spacing w:line="360" w:lineRule="auto"/>
        <w:jc w:val="left"/>
        <w:rPr>
          <w:rFonts w:ascii="宋体" w:hAnsi="宋体" w:cs="宋体"/>
          <w:szCs w:val="21"/>
        </w:rPr>
      </w:pPr>
      <w:r>
        <w:rPr>
          <w:rFonts w:hint="eastAsia" w:ascii="宋体" w:hAnsi="宋体" w:cs="宋体"/>
          <w:szCs w:val="21"/>
          <w:u w:val="single"/>
        </w:rPr>
        <w:t>桂林市鼎捷资产管理集团有限公司</w:t>
      </w:r>
      <w:r>
        <w:rPr>
          <w:rFonts w:hint="eastAsia" w:ascii="宋体" w:hAnsi="宋体" w:cs="宋体"/>
          <w:szCs w:val="21"/>
        </w:rPr>
        <w:t xml:space="preserve">: </w:t>
      </w:r>
    </w:p>
    <w:p>
      <w:pPr>
        <w:spacing w:line="360" w:lineRule="auto"/>
        <w:ind w:firstLine="378" w:firstLineChars="180"/>
        <w:rPr>
          <w:rFonts w:ascii="宋体" w:hAnsi="宋体"/>
          <w:szCs w:val="21"/>
        </w:rPr>
      </w:pPr>
      <w:r>
        <w:rPr>
          <w:rFonts w:hint="eastAsia" w:ascii="宋体" w:hAnsi="宋体"/>
          <w:szCs w:val="21"/>
        </w:rPr>
        <w:t>本单位参加贵公司的</w:t>
      </w:r>
      <w:r>
        <w:rPr>
          <w:rFonts w:hint="eastAsia" w:ascii="宋体" w:hAnsi="宋体" w:cs="Arial"/>
          <w:bCs/>
          <w:spacing w:val="2"/>
          <w:szCs w:val="21"/>
          <w:u w:val="single"/>
        </w:rPr>
        <w:t>房屋租赁2021年度营销渠道服务</w:t>
      </w:r>
      <w:r>
        <w:rPr>
          <w:rFonts w:hint="eastAsia" w:ascii="宋体" w:hAnsi="宋体"/>
          <w:szCs w:val="21"/>
        </w:rPr>
        <w:t>投标，无论是在开标前还是在开标后，也无论是否中标，本单位及单位的工作人员都将坚持诚实信用守法原则，严格按照有关法律法规和程序开展业务工作，严格执行工程建设的有关方针、政策、强制性标准和规范，并在此郑重承诺：</w:t>
      </w:r>
    </w:p>
    <w:p>
      <w:pPr>
        <w:pStyle w:val="14"/>
        <w:spacing w:after="0" w:line="360" w:lineRule="auto"/>
        <w:ind w:left="0" w:leftChars="0" w:firstLine="420" w:firstLineChars="200"/>
        <w:rPr>
          <w:rFonts w:ascii="宋体" w:hAnsi="宋体"/>
          <w:szCs w:val="21"/>
        </w:rPr>
      </w:pPr>
      <w:r>
        <w:rPr>
          <w:rFonts w:hint="eastAsia" w:ascii="宋体" w:hAnsi="宋体"/>
          <w:szCs w:val="21"/>
        </w:rPr>
        <w:t>一、决不索取或者收受与上述服务项目有关联的建设、代建、采购代理机构、评标委员会、勘察、设计、施工、监理、材料设备供应商等任何一家单位及其工作人员的财物或者各种名义的回扣、手续费；</w:t>
      </w:r>
    </w:p>
    <w:p>
      <w:pPr>
        <w:spacing w:line="360" w:lineRule="auto"/>
        <w:ind w:firstLine="600"/>
        <w:rPr>
          <w:rFonts w:ascii="宋体" w:hAnsi="宋体"/>
          <w:szCs w:val="21"/>
        </w:rPr>
      </w:pPr>
      <w:r>
        <w:rPr>
          <w:rFonts w:hint="eastAsia" w:ascii="宋体" w:hAnsi="宋体"/>
          <w:szCs w:val="21"/>
        </w:rPr>
        <w:t>二、决不给予与上述服务项目有关联的建设、代建、采购代理机构、评标委员会、勘察、设计、施工、监理、材料设备供应商等任何一家单位及其工作人员财物或者各种名义的回扣、手续费。</w:t>
      </w:r>
    </w:p>
    <w:p>
      <w:pPr>
        <w:spacing w:line="360" w:lineRule="auto"/>
        <w:ind w:firstLine="600"/>
        <w:rPr>
          <w:rFonts w:ascii="宋体" w:hAnsi="宋体"/>
          <w:szCs w:val="21"/>
        </w:rPr>
      </w:pPr>
      <w:r>
        <w:rPr>
          <w:rFonts w:hint="eastAsia" w:ascii="宋体" w:hAnsi="宋体"/>
          <w:szCs w:val="21"/>
        </w:rPr>
        <w:t>若本单位或本单位工作人员违背上述承诺，致使贵公司工作人员受到纪检监察部门党纪、政纪处分，自处分确定之日起三日内，本单位自愿支付贵公司</w:t>
      </w:r>
      <w:r>
        <w:rPr>
          <w:rFonts w:hint="eastAsia" w:ascii="宋体" w:hAnsi="宋体"/>
          <w:szCs w:val="21"/>
          <w:u w:val="single"/>
        </w:rPr>
        <w:t>贰拾</w:t>
      </w:r>
      <w:r>
        <w:rPr>
          <w:rFonts w:hint="eastAsia" w:ascii="宋体" w:hAnsi="宋体"/>
          <w:szCs w:val="21"/>
        </w:rPr>
        <w:t>万元人民币违约金；致使贵公司工作人员受到司法机关刑事追究（判处拘役或有期徒刑以上刑罚处罚），自判决生效之日起三日内，本单位自愿支付贵公司</w:t>
      </w:r>
      <w:r>
        <w:rPr>
          <w:rFonts w:hint="eastAsia" w:ascii="宋体" w:hAnsi="宋体"/>
          <w:szCs w:val="21"/>
          <w:u w:val="single"/>
        </w:rPr>
        <w:t>贰拾</w:t>
      </w:r>
      <w:r>
        <w:rPr>
          <w:rFonts w:hint="eastAsia" w:ascii="宋体" w:hAnsi="宋体"/>
          <w:szCs w:val="21"/>
        </w:rPr>
        <w:t>万元人民币违约金；致使与上述工程项目有关联的招标  机构、评标委员会、勘察、设计、施工、监理、材料设备供应商等单位工作人员受到司法机关刑事追究（判处拘役或有期徒刑以上刑罚处罚），自判决生效之日起三日内，本单位自愿支付贵公司</w:t>
      </w:r>
      <w:r>
        <w:rPr>
          <w:rFonts w:hint="eastAsia" w:ascii="宋体" w:hAnsi="宋体"/>
          <w:szCs w:val="21"/>
          <w:u w:val="single"/>
        </w:rPr>
        <w:t>贰拾</w:t>
      </w:r>
      <w:r>
        <w:rPr>
          <w:rFonts w:hint="eastAsia" w:ascii="宋体" w:hAnsi="宋体"/>
          <w:szCs w:val="21"/>
        </w:rPr>
        <w:t>万元人民币违约金。</w:t>
      </w:r>
    </w:p>
    <w:p>
      <w:pPr>
        <w:spacing w:line="360" w:lineRule="auto"/>
        <w:ind w:firstLine="600"/>
        <w:rPr>
          <w:rFonts w:ascii="宋体" w:hAnsi="宋体"/>
          <w:szCs w:val="21"/>
        </w:rPr>
      </w:pPr>
      <w:r>
        <w:rPr>
          <w:rFonts w:hint="eastAsia" w:ascii="宋体" w:hAnsi="宋体"/>
          <w:szCs w:val="21"/>
        </w:rPr>
        <w:t>特此承诺，自愿约定责任无期限。</w:t>
      </w:r>
    </w:p>
    <w:p>
      <w:pPr>
        <w:snapToGrid w:val="0"/>
        <w:spacing w:before="50" w:after="50" w:line="420" w:lineRule="exact"/>
        <w:ind w:firstLine="1890" w:firstLineChars="900"/>
        <w:jc w:val="left"/>
        <w:rPr>
          <w:rFonts w:ascii="宋体" w:hAnsi="宋体" w:cs="宋体"/>
          <w:szCs w:val="21"/>
        </w:rPr>
      </w:pPr>
    </w:p>
    <w:p>
      <w:pPr>
        <w:snapToGrid w:val="0"/>
        <w:spacing w:before="50" w:after="50" w:line="420" w:lineRule="exact"/>
        <w:jc w:val="left"/>
        <w:rPr>
          <w:rFonts w:ascii="宋体" w:hAnsi="宋体" w:cs="宋体"/>
          <w:szCs w:val="21"/>
        </w:rPr>
      </w:pPr>
    </w:p>
    <w:p>
      <w:pPr>
        <w:spacing w:line="420" w:lineRule="exact"/>
        <w:ind w:firstLine="3600"/>
        <w:rPr>
          <w:rFonts w:ascii="宋体" w:hAnsi="宋体"/>
          <w:szCs w:val="21"/>
          <w:u w:val="single"/>
        </w:rPr>
      </w:pPr>
      <w:r>
        <w:rPr>
          <w:rFonts w:hint="eastAsia" w:ascii="宋体" w:hAnsi="宋体"/>
          <w:szCs w:val="21"/>
        </w:rPr>
        <w:t>投标人（法人单位盖章）：</w:t>
      </w:r>
      <w:r>
        <w:rPr>
          <w:rFonts w:hint="eastAsia" w:ascii="宋体" w:hAnsi="宋体"/>
          <w:szCs w:val="21"/>
          <w:u w:val="single"/>
        </w:rPr>
        <w:t xml:space="preserve">                 </w:t>
      </w:r>
    </w:p>
    <w:p>
      <w:pPr>
        <w:spacing w:line="420" w:lineRule="exact"/>
        <w:ind w:firstLine="3600"/>
        <w:rPr>
          <w:rFonts w:ascii="宋体" w:hAnsi="宋体"/>
          <w:szCs w:val="21"/>
          <w:u w:val="single"/>
        </w:rPr>
      </w:pPr>
      <w:r>
        <w:rPr>
          <w:rFonts w:hint="eastAsia" w:ascii="宋体" w:hAnsi="宋体"/>
          <w:szCs w:val="21"/>
        </w:rPr>
        <w:t>住所：</w:t>
      </w:r>
      <w:r>
        <w:rPr>
          <w:rFonts w:hint="eastAsia" w:ascii="宋体" w:hAnsi="宋体"/>
          <w:szCs w:val="21"/>
          <w:u w:val="single"/>
        </w:rPr>
        <w:t xml:space="preserve">                                   </w:t>
      </w:r>
    </w:p>
    <w:p>
      <w:pPr>
        <w:spacing w:line="420" w:lineRule="exact"/>
        <w:ind w:firstLine="3600"/>
        <w:rPr>
          <w:rFonts w:ascii="宋体" w:hAnsi="宋体"/>
          <w:szCs w:val="21"/>
          <w:u w:val="single"/>
        </w:rPr>
      </w:pPr>
      <w:r>
        <w:rPr>
          <w:rFonts w:hint="eastAsia" w:ascii="宋体" w:hAnsi="宋体"/>
          <w:szCs w:val="21"/>
        </w:rPr>
        <w:t>法定代表人（签字）：</w:t>
      </w:r>
      <w:r>
        <w:rPr>
          <w:rFonts w:hint="eastAsia" w:ascii="宋体" w:hAnsi="宋体"/>
          <w:szCs w:val="21"/>
          <w:u w:val="single"/>
        </w:rPr>
        <w:t xml:space="preserve">                     </w:t>
      </w:r>
    </w:p>
    <w:p>
      <w:pPr>
        <w:spacing w:line="420" w:lineRule="exact"/>
        <w:ind w:firstLine="3600"/>
        <w:rPr>
          <w:rFonts w:ascii="宋体" w:hAnsi="宋体"/>
          <w:szCs w:val="21"/>
          <w:u w:val="single"/>
        </w:rPr>
      </w:pPr>
      <w:r>
        <w:rPr>
          <w:rFonts w:hint="eastAsia" w:ascii="宋体" w:hAnsi="宋体"/>
          <w:szCs w:val="21"/>
        </w:rPr>
        <w:t>住所：</w:t>
      </w:r>
      <w:r>
        <w:rPr>
          <w:rFonts w:hint="eastAsia" w:ascii="宋体" w:hAnsi="宋体"/>
          <w:szCs w:val="21"/>
          <w:u w:val="single"/>
        </w:rPr>
        <w:t xml:space="preserve">                                   </w:t>
      </w:r>
    </w:p>
    <w:p>
      <w:pPr>
        <w:spacing w:line="420" w:lineRule="exact"/>
        <w:ind w:firstLine="3600"/>
        <w:rPr>
          <w:rFonts w:ascii="宋体" w:hAnsi="宋体"/>
          <w:szCs w:val="21"/>
          <w:u w:val="single"/>
        </w:rPr>
      </w:pPr>
      <w:r>
        <w:rPr>
          <w:rFonts w:hint="eastAsia" w:ascii="宋体" w:hAnsi="宋体"/>
          <w:szCs w:val="21"/>
        </w:rPr>
        <w:t>身份证号码：</w:t>
      </w:r>
      <w:r>
        <w:rPr>
          <w:rFonts w:hint="eastAsia" w:ascii="宋体" w:hAnsi="宋体"/>
          <w:szCs w:val="21"/>
          <w:u w:val="single"/>
        </w:rPr>
        <w:t xml:space="preserve">                             </w:t>
      </w:r>
    </w:p>
    <w:p>
      <w:pPr>
        <w:spacing w:line="420" w:lineRule="exact"/>
        <w:ind w:firstLine="3600"/>
        <w:rPr>
          <w:rFonts w:ascii="宋体" w:hAnsi="宋体"/>
          <w:szCs w:val="21"/>
          <w:u w:val="single"/>
        </w:rPr>
      </w:pPr>
      <w:r>
        <w:rPr>
          <w:rFonts w:hint="eastAsia" w:ascii="宋体" w:hAnsi="宋体"/>
          <w:szCs w:val="21"/>
        </w:rPr>
        <w:t>联系电话：</w:t>
      </w:r>
      <w:r>
        <w:rPr>
          <w:rFonts w:hint="eastAsia" w:ascii="宋体" w:hAnsi="宋体"/>
          <w:szCs w:val="21"/>
          <w:u w:val="single"/>
        </w:rPr>
        <w:t xml:space="preserve">                               </w:t>
      </w:r>
    </w:p>
    <w:p>
      <w:pPr>
        <w:snapToGrid w:val="0"/>
        <w:spacing w:before="50" w:after="50" w:line="420" w:lineRule="exact"/>
        <w:ind w:firstLine="4830" w:firstLineChars="2300"/>
        <w:jc w:val="left"/>
        <w:rPr>
          <w:rFonts w:ascii="宋体" w:hAnsi="宋体" w:cs="宋体"/>
          <w:szCs w:val="21"/>
        </w:rPr>
      </w:pPr>
      <w:r>
        <w:rPr>
          <w:rFonts w:hint="eastAsia" w:ascii="宋体" w:hAnsi="宋体" w:cs="宋体"/>
          <w:szCs w:val="21"/>
        </w:rPr>
        <w:t xml:space="preserve">   年     月     日</w:t>
      </w:r>
      <w:bookmarkEnd w:id="14"/>
      <w:bookmarkEnd w:id="15"/>
      <w:bookmarkEnd w:id="16"/>
      <w:bookmarkEnd w:id="17"/>
      <w:bookmarkStart w:id="18" w:name="_Toc290992094"/>
      <w:bookmarkStart w:id="19" w:name="_Toc301357917"/>
      <w:bookmarkStart w:id="20" w:name="_Toc6285"/>
      <w:bookmarkStart w:id="21" w:name="_Toc389206136"/>
    </w:p>
    <w:p>
      <w:pPr>
        <w:widowControl/>
        <w:ind w:left="0" w:leftChars="0" w:firstLine="0" w:firstLineChars="0"/>
        <w:jc w:val="left"/>
        <w:rPr>
          <w:rFonts w:ascii="宋体" w:hAnsi="宋体"/>
          <w:b/>
          <w:sz w:val="32"/>
          <w:szCs w:val="32"/>
        </w:rPr>
      </w:pPr>
    </w:p>
    <w:p>
      <w:pPr>
        <w:tabs>
          <w:tab w:val="left" w:pos="1305"/>
        </w:tabs>
        <w:spacing w:line="520" w:lineRule="exact"/>
        <w:jc w:val="center"/>
        <w:rPr>
          <w:rFonts w:ascii="宋体" w:hAnsi="宋体"/>
          <w:sz w:val="32"/>
          <w:szCs w:val="32"/>
        </w:rPr>
      </w:pPr>
      <w:r>
        <w:rPr>
          <w:rFonts w:hint="eastAsia" w:ascii="宋体" w:hAnsi="宋体"/>
          <w:b/>
          <w:sz w:val="32"/>
          <w:szCs w:val="32"/>
        </w:rPr>
        <w:t>三、资格性响应证明材料</w:t>
      </w:r>
    </w:p>
    <w:p>
      <w:pPr>
        <w:pStyle w:val="16"/>
        <w:spacing w:line="400" w:lineRule="exact"/>
        <w:rPr>
          <w:rFonts w:hAnsi="宋体"/>
          <w:b/>
          <w:sz w:val="24"/>
          <w:szCs w:val="24"/>
        </w:rPr>
      </w:pPr>
    </w:p>
    <w:p>
      <w:pPr>
        <w:tabs>
          <w:tab w:val="left" w:pos="1305"/>
        </w:tabs>
        <w:spacing w:line="400" w:lineRule="exact"/>
        <w:ind w:firstLine="480" w:firstLineChars="200"/>
        <w:rPr>
          <w:rFonts w:ascii="宋体" w:hAnsi="宋体"/>
          <w:sz w:val="24"/>
        </w:rPr>
      </w:pPr>
      <w:r>
        <w:rPr>
          <w:rFonts w:hint="eastAsia" w:ascii="宋体" w:hAnsi="宋体"/>
          <w:b/>
          <w:sz w:val="24"/>
        </w:rPr>
        <w:t>1.投标人相应的法定代表人或负责人或自然人身份证正反面复印件（必须提供）；</w:t>
      </w:r>
    </w:p>
    <w:p>
      <w:pPr>
        <w:pStyle w:val="16"/>
        <w:spacing w:line="400" w:lineRule="exact"/>
        <w:rPr>
          <w:rFonts w:hAnsi="宋体"/>
          <w:b/>
          <w:sz w:val="24"/>
          <w:szCs w:val="24"/>
        </w:rPr>
      </w:pPr>
    </w:p>
    <w:p>
      <w:pPr>
        <w:pStyle w:val="16"/>
        <w:spacing w:line="400" w:lineRule="exact"/>
        <w:rPr>
          <w:rFonts w:hAnsi="宋体"/>
          <w:b/>
          <w:sz w:val="24"/>
          <w:szCs w:val="24"/>
        </w:rPr>
      </w:pPr>
    </w:p>
    <w:p>
      <w:pPr>
        <w:pStyle w:val="16"/>
        <w:numPr>
          <w:ilvl w:val="0"/>
          <w:numId w:val="2"/>
        </w:numPr>
        <w:spacing w:line="400" w:lineRule="exact"/>
        <w:ind w:left="420" w:leftChars="200" w:firstLine="117" w:firstLineChars="49"/>
        <w:rPr>
          <w:rFonts w:hAnsi="宋体"/>
          <w:b/>
          <w:sz w:val="24"/>
          <w:szCs w:val="24"/>
        </w:rPr>
      </w:pPr>
      <w:r>
        <w:rPr>
          <w:rFonts w:hint="eastAsia" w:hAnsi="宋体"/>
          <w:b/>
          <w:sz w:val="24"/>
          <w:szCs w:val="24"/>
        </w:rPr>
        <w:t>投标人的授权委托书原件（格式见附件）、委托代理人身份证正反面复印件（委托代理时，必须提供）；</w:t>
      </w:r>
    </w:p>
    <w:p>
      <w:pPr>
        <w:pStyle w:val="16"/>
        <w:spacing w:line="400" w:lineRule="exact"/>
        <w:ind w:left="522" w:leftChars="249"/>
        <w:rPr>
          <w:rFonts w:hAnsi="宋体"/>
          <w:b/>
          <w:sz w:val="24"/>
          <w:szCs w:val="24"/>
        </w:rPr>
      </w:pPr>
    </w:p>
    <w:p>
      <w:pPr>
        <w:pStyle w:val="16"/>
        <w:spacing w:line="400" w:lineRule="exact"/>
        <w:ind w:left="420" w:leftChars="200" w:firstLine="117" w:firstLineChars="49"/>
        <w:rPr>
          <w:rFonts w:hAnsi="宋体"/>
          <w:b/>
          <w:sz w:val="24"/>
          <w:szCs w:val="24"/>
        </w:rPr>
      </w:pPr>
      <w:r>
        <w:rPr>
          <w:rFonts w:hint="eastAsia" w:hAnsi="宋体"/>
          <w:b/>
          <w:sz w:val="24"/>
          <w:szCs w:val="24"/>
        </w:rPr>
        <w:t>附件：</w:t>
      </w:r>
    </w:p>
    <w:p>
      <w:pPr>
        <w:pStyle w:val="16"/>
        <w:jc w:val="center"/>
        <w:rPr>
          <w:rFonts w:hAnsi="宋体"/>
          <w:b/>
          <w:sz w:val="24"/>
          <w:szCs w:val="24"/>
        </w:rPr>
      </w:pPr>
      <w:r>
        <w:rPr>
          <w:rFonts w:hint="eastAsia" w:hAnsi="宋体"/>
          <w:b/>
          <w:sz w:val="24"/>
          <w:szCs w:val="24"/>
        </w:rPr>
        <w:t xml:space="preserve">  授权委托书（格式一）</w:t>
      </w:r>
    </w:p>
    <w:p>
      <w:pPr>
        <w:snapToGrid w:val="0"/>
        <w:spacing w:line="400" w:lineRule="exact"/>
        <w:outlineLvl w:val="4"/>
        <w:rPr>
          <w:rFonts w:ascii="宋体" w:hAnsi="宋体"/>
        </w:rPr>
      </w:pPr>
      <w:r>
        <w:rPr>
          <w:rFonts w:hint="eastAsia" w:ascii="宋体" w:hAnsi="宋体"/>
          <w:b/>
          <w:szCs w:val="21"/>
        </w:rPr>
        <w:t>致</w:t>
      </w:r>
      <w:r>
        <w:rPr>
          <w:rFonts w:hint="eastAsia" w:ascii="宋体" w:hAnsi="宋体"/>
          <w:szCs w:val="21"/>
        </w:rPr>
        <w:t>：</w:t>
      </w:r>
      <w:r>
        <w:rPr>
          <w:rFonts w:hint="eastAsia" w:ascii="宋体" w:hAnsi="宋体"/>
          <w:u w:val="single"/>
        </w:rPr>
        <w:t>桂林市鼎捷资产管理集团有限公司</w:t>
      </w:r>
    </w:p>
    <w:p>
      <w:pPr>
        <w:snapToGrid w:val="0"/>
        <w:spacing w:line="400" w:lineRule="exact"/>
        <w:outlineLvl w:val="4"/>
        <w:rPr>
          <w:rFonts w:ascii="宋体" w:hAnsi="宋体"/>
          <w:szCs w:val="21"/>
          <w:u w:val="single"/>
        </w:rPr>
      </w:pPr>
    </w:p>
    <w:p>
      <w:pPr>
        <w:pStyle w:val="16"/>
        <w:spacing w:line="400" w:lineRule="exact"/>
        <w:ind w:firstLine="525" w:firstLineChars="250"/>
        <w:rPr>
          <w:rFonts w:hAnsi="宋体"/>
        </w:rPr>
      </w:pPr>
      <w:r>
        <w:rPr>
          <w:rFonts w:hint="eastAsia" w:hAnsi="宋体"/>
          <w:kern w:val="0"/>
        </w:rPr>
        <w:t>我</w:t>
      </w:r>
      <w:r>
        <w:rPr>
          <w:rFonts w:hint="eastAsia" w:hAnsi="宋体"/>
          <w:kern w:val="0"/>
          <w:u w:val="single"/>
        </w:rPr>
        <w:t xml:space="preserve">              </w:t>
      </w:r>
      <w:r>
        <w:rPr>
          <w:rFonts w:hint="eastAsia" w:hAnsi="宋体"/>
          <w:kern w:val="0"/>
        </w:rPr>
        <w:t>（姓名）系</w:t>
      </w:r>
      <w:r>
        <w:rPr>
          <w:rFonts w:hint="eastAsia" w:hAnsi="宋体"/>
          <w:kern w:val="0"/>
          <w:u w:val="single"/>
        </w:rPr>
        <w:t xml:space="preserve">                              </w:t>
      </w:r>
      <w:r>
        <w:rPr>
          <w:rFonts w:hint="eastAsia" w:hAnsi="宋体"/>
          <w:kern w:val="0"/>
        </w:rPr>
        <w:t>（投标人名称）的法定代表人（负责人），现授权委托本单位在职职工</w:t>
      </w:r>
      <w:r>
        <w:rPr>
          <w:rFonts w:hint="eastAsia" w:hAnsi="宋体"/>
          <w:kern w:val="0"/>
          <w:u w:val="single"/>
        </w:rPr>
        <w:t xml:space="preserve">            </w:t>
      </w:r>
      <w:r>
        <w:rPr>
          <w:rFonts w:hint="eastAsia" w:hAnsi="宋体"/>
          <w:kern w:val="0"/>
        </w:rPr>
        <w:t>（姓名）以我公司名义参加</w:t>
      </w:r>
      <w:r>
        <w:rPr>
          <w:rFonts w:hint="eastAsia" w:hAnsi="宋体"/>
          <w:kern w:val="0"/>
          <w:u w:val="single"/>
        </w:rPr>
        <w:t xml:space="preserve">      </w:t>
      </w:r>
      <w:r>
        <w:rPr>
          <w:rFonts w:hint="eastAsia" w:hAnsi="宋体"/>
          <w:u w:val="single"/>
        </w:rPr>
        <w:t xml:space="preserve">（项目名称及项目编号）        </w:t>
      </w:r>
      <w:r>
        <w:rPr>
          <w:rFonts w:hint="eastAsia" w:hAnsi="宋体"/>
        </w:rPr>
        <w:t>项目的投标活动，并代表我方全权办理针对上述项目的投标、开标、评标、签约等具体事务和签署相关文件。</w:t>
      </w:r>
    </w:p>
    <w:p>
      <w:pPr>
        <w:pStyle w:val="16"/>
        <w:spacing w:line="400" w:lineRule="exact"/>
        <w:ind w:firstLine="420" w:firstLineChars="200"/>
        <w:rPr>
          <w:rFonts w:hAnsi="宋体"/>
        </w:rPr>
      </w:pPr>
      <w:r>
        <w:rPr>
          <w:rFonts w:hint="eastAsia" w:hAnsi="宋体"/>
        </w:rPr>
        <w:t>我方对被授权人的签字事项负全部责任。</w:t>
      </w:r>
    </w:p>
    <w:p>
      <w:pPr>
        <w:pStyle w:val="16"/>
        <w:spacing w:line="400" w:lineRule="exact"/>
        <w:ind w:firstLine="420" w:firstLineChars="200"/>
        <w:rPr>
          <w:rFonts w:hAnsi="宋体"/>
          <w:u w:val="single"/>
        </w:rPr>
      </w:pPr>
      <w:r>
        <w:rPr>
          <w:rFonts w:hint="eastAsia" w:hAnsi="宋体"/>
        </w:rPr>
        <w:t>授权委托代理期限：从</w:t>
      </w:r>
      <w:r>
        <w:rPr>
          <w:rFonts w:hint="eastAsia" w:hAnsi="宋体"/>
          <w:u w:val="single"/>
        </w:rPr>
        <w:t xml:space="preserve">       </w:t>
      </w:r>
      <w:r>
        <w:rPr>
          <w:rFonts w:hint="eastAsia" w:hAnsi="宋体"/>
        </w:rPr>
        <w:t>年</w:t>
      </w:r>
      <w:r>
        <w:rPr>
          <w:rFonts w:hint="eastAsia" w:hAnsi="宋体"/>
          <w:u w:val="single"/>
        </w:rPr>
        <w:t xml:space="preserve">     </w:t>
      </w:r>
      <w:r>
        <w:rPr>
          <w:rFonts w:hint="eastAsia" w:hAnsi="宋体"/>
        </w:rPr>
        <w:t xml:space="preserve">月 </w:t>
      </w:r>
      <w:r>
        <w:rPr>
          <w:rFonts w:hint="eastAsia" w:hAnsi="宋体"/>
          <w:u w:val="single"/>
        </w:rPr>
        <w:t xml:space="preserve">    </w:t>
      </w:r>
      <w:r>
        <w:rPr>
          <w:rFonts w:hint="eastAsia" w:hAnsi="宋体"/>
        </w:rPr>
        <w:t xml:space="preserve"> 日起至</w:t>
      </w:r>
      <w:r>
        <w:rPr>
          <w:rFonts w:hint="eastAsia" w:hAnsi="宋体"/>
          <w:u w:val="single"/>
        </w:rPr>
        <w:t xml:space="preserve">         </w:t>
      </w:r>
      <w:r>
        <w:rPr>
          <w:rFonts w:hint="eastAsia" w:hAnsi="宋体"/>
        </w:rPr>
        <w:t>年</w:t>
      </w:r>
      <w:r>
        <w:rPr>
          <w:rFonts w:hint="eastAsia" w:hAnsi="宋体"/>
          <w:u w:val="single"/>
        </w:rPr>
        <w:t xml:space="preserve">     </w:t>
      </w:r>
      <w:r>
        <w:rPr>
          <w:rFonts w:hint="eastAsia" w:hAnsi="宋体"/>
        </w:rPr>
        <w:t xml:space="preserve">月 </w:t>
      </w:r>
      <w:r>
        <w:rPr>
          <w:rFonts w:hint="eastAsia" w:hAnsi="宋体"/>
          <w:u w:val="single"/>
        </w:rPr>
        <w:t xml:space="preserve">     </w:t>
      </w:r>
      <w:r>
        <w:rPr>
          <w:rFonts w:hint="eastAsia" w:hAnsi="宋体"/>
        </w:rPr>
        <w:t>日止。</w:t>
      </w:r>
    </w:p>
    <w:p>
      <w:pPr>
        <w:pStyle w:val="16"/>
        <w:spacing w:line="400" w:lineRule="exact"/>
        <w:rPr>
          <w:rFonts w:hAnsi="宋体"/>
          <w:u w:val="single"/>
        </w:rPr>
      </w:pPr>
      <w:r>
        <w:rPr>
          <w:rFonts w:hint="eastAsia" w:hAnsi="宋体"/>
        </w:rPr>
        <w:t xml:space="preserve">                                                                                             </w:t>
      </w:r>
    </w:p>
    <w:p>
      <w:pPr>
        <w:spacing w:line="400" w:lineRule="exact"/>
        <w:ind w:firstLine="420" w:firstLineChars="200"/>
        <w:rPr>
          <w:rFonts w:ascii="宋体" w:hAnsi="宋体"/>
          <w:kern w:val="0"/>
        </w:rPr>
      </w:pPr>
      <w:r>
        <w:rPr>
          <w:rFonts w:hint="eastAsia" w:ascii="宋体" w:hAnsi="宋体"/>
          <w:kern w:val="0"/>
        </w:rPr>
        <w:t>受托代理人无转委托权,特此委托。</w:t>
      </w:r>
      <w:r>
        <w:rPr>
          <w:rFonts w:ascii="宋体" w:hAnsi="宋体"/>
          <w:kern w:val="0"/>
        </w:rPr>
        <w:t xml:space="preserve"> </w:t>
      </w:r>
    </w:p>
    <w:p>
      <w:pPr>
        <w:snapToGrid w:val="0"/>
        <w:spacing w:line="400" w:lineRule="exact"/>
        <w:ind w:firstLine="525"/>
        <w:outlineLvl w:val="4"/>
        <w:rPr>
          <w:rFonts w:ascii="宋体" w:hAnsi="宋体"/>
          <w:szCs w:val="21"/>
        </w:rPr>
      </w:pPr>
    </w:p>
    <w:p>
      <w:pPr>
        <w:snapToGrid w:val="0"/>
        <w:spacing w:line="400" w:lineRule="exact"/>
        <w:ind w:firstLine="420"/>
        <w:outlineLvl w:val="4"/>
        <w:rPr>
          <w:rFonts w:ascii="宋体" w:hAnsi="宋体"/>
          <w:szCs w:val="21"/>
        </w:rPr>
      </w:pPr>
      <w:r>
        <w:rPr>
          <w:rFonts w:hint="eastAsia" w:ascii="宋体" w:hAnsi="宋体"/>
          <w:szCs w:val="21"/>
        </w:rPr>
        <w:t>我已在下面签字，以资证明。</w:t>
      </w:r>
    </w:p>
    <w:p>
      <w:pPr>
        <w:snapToGrid w:val="0"/>
        <w:spacing w:line="400" w:lineRule="exact"/>
        <w:ind w:firstLine="420"/>
        <w:outlineLvl w:val="4"/>
        <w:rPr>
          <w:rFonts w:ascii="宋体" w:hAnsi="宋体"/>
          <w:szCs w:val="21"/>
        </w:rPr>
      </w:pPr>
    </w:p>
    <w:p>
      <w:pPr>
        <w:snapToGrid w:val="0"/>
        <w:spacing w:line="400" w:lineRule="exact"/>
        <w:ind w:firstLine="420"/>
        <w:outlineLvl w:val="4"/>
        <w:rPr>
          <w:rFonts w:ascii="宋体" w:hAnsi="宋体"/>
          <w:szCs w:val="21"/>
        </w:rPr>
      </w:pPr>
    </w:p>
    <w:p>
      <w:pPr>
        <w:snapToGrid w:val="0"/>
        <w:spacing w:line="400" w:lineRule="exact"/>
        <w:ind w:firstLine="420"/>
        <w:outlineLvl w:val="4"/>
        <w:rPr>
          <w:rFonts w:ascii="宋体" w:hAnsi="宋体"/>
          <w:szCs w:val="21"/>
          <w:u w:val="single"/>
        </w:rPr>
      </w:pPr>
      <w:r>
        <w:rPr>
          <w:rFonts w:hint="eastAsia" w:ascii="宋体" w:hAnsi="宋体"/>
          <w:szCs w:val="21"/>
        </w:rPr>
        <w:t>投标人（公章）：</w:t>
      </w:r>
      <w:r>
        <w:rPr>
          <w:rFonts w:hint="eastAsia" w:ascii="宋体" w:hAnsi="宋体"/>
          <w:szCs w:val="21"/>
          <w:u w:val="single"/>
        </w:rPr>
        <w:t xml:space="preserve">                                   </w:t>
      </w:r>
    </w:p>
    <w:p>
      <w:pPr>
        <w:snapToGrid w:val="0"/>
        <w:spacing w:line="400" w:lineRule="exact"/>
        <w:ind w:firstLine="420"/>
        <w:outlineLvl w:val="4"/>
        <w:rPr>
          <w:rFonts w:ascii="宋体" w:hAnsi="宋体"/>
          <w:szCs w:val="21"/>
        </w:rPr>
      </w:pPr>
    </w:p>
    <w:p>
      <w:pPr>
        <w:snapToGrid w:val="0"/>
        <w:spacing w:line="400" w:lineRule="exact"/>
        <w:ind w:firstLine="420"/>
        <w:outlineLvl w:val="4"/>
        <w:rPr>
          <w:rFonts w:ascii="宋体" w:hAnsi="宋体"/>
          <w:szCs w:val="21"/>
        </w:rPr>
      </w:pPr>
      <w:r>
        <w:rPr>
          <w:rFonts w:hint="eastAsia" w:ascii="宋体" w:hAnsi="宋体"/>
          <w:szCs w:val="21"/>
        </w:rPr>
        <w:t>法定代表人（负责人）签字（或盖章）：</w:t>
      </w:r>
      <w:r>
        <w:rPr>
          <w:rFonts w:hint="eastAsia" w:ascii="宋体" w:hAnsi="宋体"/>
          <w:szCs w:val="21"/>
          <w:u w:val="single"/>
        </w:rPr>
        <w:t xml:space="preserve">                  </w:t>
      </w:r>
      <w:r>
        <w:rPr>
          <w:rFonts w:hint="eastAsia" w:ascii="宋体" w:hAnsi="宋体"/>
          <w:szCs w:val="21"/>
        </w:rPr>
        <w:t xml:space="preserve">     　　 </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pPr>
        <w:snapToGrid w:val="0"/>
        <w:spacing w:line="400" w:lineRule="exact"/>
        <w:ind w:firstLine="420"/>
        <w:outlineLvl w:val="4"/>
        <w:rPr>
          <w:rFonts w:ascii="宋体" w:hAnsi="宋体"/>
          <w:szCs w:val="21"/>
        </w:rPr>
      </w:pPr>
    </w:p>
    <w:p>
      <w:pPr>
        <w:pStyle w:val="16"/>
        <w:spacing w:line="400" w:lineRule="exact"/>
        <w:rPr>
          <w:rFonts w:hAnsi="宋体"/>
          <w:b/>
          <w:sz w:val="24"/>
          <w:szCs w:val="24"/>
        </w:rPr>
      </w:pPr>
      <w:r>
        <w:rPr>
          <w:rFonts w:hint="eastAsia" w:hAnsi="宋体"/>
          <w:b/>
          <w:sz w:val="24"/>
          <w:szCs w:val="24"/>
        </w:rPr>
        <w:t>附：委托代理人身份证正反面复印件（委托代理时必须提供）。</w:t>
      </w:r>
    </w:p>
    <w:p>
      <w:pPr>
        <w:pStyle w:val="16"/>
        <w:spacing w:line="400" w:lineRule="exact"/>
        <w:rPr>
          <w:rFonts w:hAnsi="宋体"/>
          <w:b/>
          <w:sz w:val="32"/>
          <w:szCs w:val="32"/>
        </w:rPr>
      </w:pPr>
    </w:p>
    <w:p>
      <w:pPr>
        <w:pStyle w:val="16"/>
        <w:spacing w:line="400" w:lineRule="exact"/>
        <w:rPr>
          <w:rFonts w:hAnsi="宋体"/>
          <w:b/>
          <w:sz w:val="32"/>
          <w:szCs w:val="32"/>
        </w:rPr>
      </w:pPr>
    </w:p>
    <w:p>
      <w:pPr>
        <w:pStyle w:val="16"/>
        <w:spacing w:line="400" w:lineRule="exact"/>
        <w:rPr>
          <w:rFonts w:hAnsi="宋体"/>
          <w:b/>
          <w:sz w:val="32"/>
          <w:szCs w:val="32"/>
        </w:rPr>
      </w:pPr>
    </w:p>
    <w:p>
      <w:pPr>
        <w:pStyle w:val="16"/>
        <w:spacing w:line="400" w:lineRule="exact"/>
        <w:rPr>
          <w:rFonts w:hAnsi="宋体"/>
          <w:b/>
          <w:sz w:val="32"/>
          <w:szCs w:val="32"/>
        </w:rPr>
      </w:pPr>
    </w:p>
    <w:p>
      <w:pPr>
        <w:pStyle w:val="16"/>
        <w:spacing w:line="400" w:lineRule="exact"/>
        <w:rPr>
          <w:rFonts w:hAnsi="宋体"/>
          <w:b/>
          <w:sz w:val="32"/>
          <w:szCs w:val="32"/>
        </w:rPr>
      </w:pPr>
    </w:p>
    <w:p>
      <w:pPr>
        <w:pStyle w:val="16"/>
        <w:spacing w:line="400" w:lineRule="exact"/>
        <w:rPr>
          <w:rFonts w:hAnsi="宋体"/>
          <w:b/>
          <w:sz w:val="32"/>
          <w:szCs w:val="32"/>
        </w:rPr>
      </w:pPr>
    </w:p>
    <w:p>
      <w:pPr>
        <w:pStyle w:val="16"/>
        <w:spacing w:line="400" w:lineRule="exact"/>
        <w:rPr>
          <w:rFonts w:hAnsi="宋体"/>
          <w:b/>
          <w:sz w:val="24"/>
          <w:szCs w:val="24"/>
        </w:rPr>
      </w:pPr>
    </w:p>
    <w:p>
      <w:pPr>
        <w:pStyle w:val="16"/>
        <w:spacing w:line="400" w:lineRule="exact"/>
        <w:rPr>
          <w:rFonts w:hAnsi="宋体"/>
          <w:b/>
          <w:sz w:val="24"/>
          <w:szCs w:val="24"/>
        </w:rPr>
      </w:pPr>
    </w:p>
    <w:p>
      <w:pPr>
        <w:pStyle w:val="16"/>
        <w:spacing w:line="400" w:lineRule="exact"/>
        <w:ind w:firstLine="480" w:firstLineChars="200"/>
        <w:rPr>
          <w:rFonts w:hAnsi="宋体"/>
          <w:b/>
          <w:sz w:val="24"/>
          <w:szCs w:val="24"/>
        </w:rPr>
      </w:pPr>
      <w:r>
        <w:rPr>
          <w:rFonts w:hint="eastAsia" w:hAnsi="宋体"/>
          <w:b/>
          <w:sz w:val="24"/>
          <w:szCs w:val="24"/>
        </w:rPr>
        <w:t>3.投标人的营业执照、组织机构代码证、税务登记证复印件或三证合一营业执照副本复印件（必须提供）；</w:t>
      </w:r>
    </w:p>
    <w:p>
      <w:pPr>
        <w:pStyle w:val="16"/>
        <w:spacing w:line="400" w:lineRule="exact"/>
        <w:rPr>
          <w:rFonts w:hAnsi="宋体"/>
          <w:b/>
          <w:sz w:val="24"/>
          <w:szCs w:val="24"/>
        </w:rPr>
      </w:pPr>
    </w:p>
    <w:p>
      <w:pPr>
        <w:pStyle w:val="16"/>
        <w:spacing w:line="400" w:lineRule="exact"/>
        <w:ind w:firstLine="480" w:firstLineChars="200"/>
        <w:rPr>
          <w:rFonts w:hAnsi="宋体"/>
          <w:b/>
          <w:sz w:val="24"/>
          <w:szCs w:val="24"/>
        </w:rPr>
      </w:pPr>
    </w:p>
    <w:p>
      <w:pPr>
        <w:pStyle w:val="16"/>
        <w:spacing w:line="400" w:lineRule="exact"/>
        <w:ind w:firstLine="480" w:firstLineChars="200"/>
        <w:rPr>
          <w:rFonts w:hAnsi="宋体"/>
          <w:b/>
          <w:sz w:val="24"/>
          <w:szCs w:val="24"/>
        </w:rPr>
      </w:pPr>
      <w:r>
        <w:rPr>
          <w:rFonts w:hint="eastAsia" w:hAnsi="宋体"/>
          <w:b/>
          <w:sz w:val="24"/>
          <w:szCs w:val="24"/>
        </w:rPr>
        <w:t>4.投标人近3年内在经营活动中没有重大违法记录及有关信用信息的书面声明（必须提供）</w:t>
      </w:r>
    </w:p>
    <w:p>
      <w:pPr>
        <w:pStyle w:val="16"/>
        <w:spacing w:line="400" w:lineRule="exact"/>
        <w:ind w:left="420" w:leftChars="200" w:firstLine="117" w:firstLineChars="49"/>
        <w:rPr>
          <w:rFonts w:hAnsi="宋体"/>
          <w:b/>
          <w:sz w:val="24"/>
          <w:szCs w:val="24"/>
        </w:rPr>
      </w:pPr>
      <w:r>
        <w:rPr>
          <w:rFonts w:hint="eastAsia" w:hAnsi="宋体"/>
          <w:b/>
          <w:sz w:val="24"/>
          <w:szCs w:val="24"/>
        </w:rPr>
        <w:t xml:space="preserve">                       </w:t>
      </w:r>
    </w:p>
    <w:p>
      <w:pPr>
        <w:pStyle w:val="16"/>
        <w:spacing w:line="400" w:lineRule="exact"/>
        <w:jc w:val="center"/>
        <w:rPr>
          <w:rFonts w:hAnsi="宋体"/>
          <w:b/>
          <w:sz w:val="32"/>
          <w:szCs w:val="32"/>
        </w:rPr>
      </w:pPr>
    </w:p>
    <w:p>
      <w:pPr>
        <w:pStyle w:val="16"/>
        <w:spacing w:line="400" w:lineRule="exact"/>
        <w:jc w:val="center"/>
        <w:rPr>
          <w:rFonts w:hAnsi="宋体"/>
          <w:b/>
          <w:sz w:val="32"/>
          <w:szCs w:val="32"/>
        </w:rPr>
      </w:pPr>
      <w:r>
        <w:rPr>
          <w:rFonts w:hint="eastAsia" w:hAnsi="宋体"/>
          <w:b/>
          <w:sz w:val="32"/>
          <w:szCs w:val="32"/>
        </w:rPr>
        <w:t>声   明</w:t>
      </w:r>
    </w:p>
    <w:p>
      <w:pPr>
        <w:snapToGrid w:val="0"/>
        <w:spacing w:line="400" w:lineRule="exact"/>
        <w:outlineLvl w:val="4"/>
        <w:rPr>
          <w:rFonts w:ascii="宋体" w:hAnsi="宋体"/>
        </w:rPr>
      </w:pPr>
      <w:r>
        <w:rPr>
          <w:rFonts w:hint="eastAsia" w:ascii="宋体" w:hAnsi="宋体"/>
          <w:b/>
          <w:szCs w:val="21"/>
        </w:rPr>
        <w:t>致</w:t>
      </w:r>
      <w:r>
        <w:rPr>
          <w:rFonts w:hint="eastAsia" w:ascii="宋体" w:hAnsi="宋体"/>
          <w:szCs w:val="21"/>
        </w:rPr>
        <w:t>：</w:t>
      </w:r>
      <w:r>
        <w:rPr>
          <w:rFonts w:hint="eastAsia" w:ascii="宋体" w:hAnsi="宋体"/>
          <w:u w:val="single"/>
        </w:rPr>
        <w:t>桂林市鼎捷资产管理集团有限公司</w:t>
      </w:r>
    </w:p>
    <w:p>
      <w:pPr>
        <w:snapToGrid w:val="0"/>
        <w:spacing w:line="400" w:lineRule="exact"/>
        <w:outlineLvl w:val="4"/>
        <w:rPr>
          <w:rFonts w:ascii="宋体" w:hAnsi="宋体"/>
          <w:szCs w:val="21"/>
          <w:u w:val="single"/>
        </w:rPr>
      </w:pPr>
    </w:p>
    <w:p>
      <w:pPr>
        <w:pStyle w:val="16"/>
        <w:spacing w:line="380" w:lineRule="exact"/>
        <w:ind w:firstLine="420" w:firstLineChars="200"/>
        <w:rPr>
          <w:rFonts w:hAnsi="宋体"/>
        </w:rPr>
      </w:pPr>
      <w:r>
        <w:rPr>
          <w:rFonts w:hint="eastAsia" w:hAnsi="宋体"/>
        </w:rPr>
        <w:t>我（公司）郑重声明，近3年内在经营活动中没有重大违法记录（重大违法记录是指投标人因违法经营受到刑事处罚或者责令停产停业、吊销许可证或者执照、较大数额罚款等行政处罚），未被列入失信被执行人、重大税收违法案件当事人名单，我方对此声明负全部法律责任。</w:t>
      </w:r>
    </w:p>
    <w:p>
      <w:pPr>
        <w:pStyle w:val="16"/>
        <w:spacing w:line="380" w:lineRule="exact"/>
        <w:ind w:firstLine="420" w:firstLineChars="200"/>
        <w:rPr>
          <w:rFonts w:hAnsi="宋体"/>
        </w:rPr>
      </w:pPr>
    </w:p>
    <w:p>
      <w:pPr>
        <w:pStyle w:val="16"/>
        <w:spacing w:line="380" w:lineRule="exact"/>
        <w:ind w:firstLine="420" w:firstLineChars="200"/>
        <w:rPr>
          <w:rFonts w:hAnsi="宋体"/>
        </w:rPr>
      </w:pPr>
    </w:p>
    <w:p>
      <w:pPr>
        <w:snapToGrid w:val="0"/>
        <w:spacing w:line="400" w:lineRule="exact"/>
        <w:ind w:firstLine="4515" w:firstLineChars="2150"/>
        <w:outlineLvl w:val="4"/>
        <w:rPr>
          <w:rFonts w:ascii="宋体" w:hAnsi="宋体"/>
          <w:szCs w:val="21"/>
        </w:rPr>
      </w:pPr>
    </w:p>
    <w:p>
      <w:pPr>
        <w:snapToGrid w:val="0"/>
        <w:spacing w:line="400" w:lineRule="exact"/>
        <w:ind w:firstLine="1890" w:firstLineChars="900"/>
        <w:outlineLvl w:val="4"/>
        <w:rPr>
          <w:rFonts w:ascii="宋体" w:hAnsi="宋体"/>
          <w:szCs w:val="21"/>
          <w:u w:val="single"/>
        </w:rPr>
      </w:pPr>
      <w:r>
        <w:rPr>
          <w:rFonts w:hint="eastAsia" w:ascii="宋体" w:hAnsi="宋体"/>
          <w:szCs w:val="21"/>
        </w:rPr>
        <w:t>投标人（公章，自然人除外）：</w:t>
      </w:r>
      <w:r>
        <w:rPr>
          <w:rFonts w:hint="eastAsia" w:ascii="宋体" w:hAnsi="宋体"/>
          <w:szCs w:val="21"/>
          <w:u w:val="single"/>
        </w:rPr>
        <w:t xml:space="preserve">                                         </w:t>
      </w:r>
    </w:p>
    <w:p>
      <w:pPr>
        <w:spacing w:line="340" w:lineRule="exact"/>
        <w:ind w:firstLine="1890" w:firstLineChars="900"/>
        <w:rPr>
          <w:rFonts w:ascii="宋体" w:hAnsi="宋体"/>
        </w:rPr>
      </w:pPr>
      <w:r>
        <w:rPr>
          <w:rFonts w:hint="eastAsia" w:ascii="宋体" w:hAnsi="宋体"/>
        </w:rPr>
        <w:t>法定代表人或负责人或自然人或相应的委托代理人签字（或盖章）</w:t>
      </w:r>
    </w:p>
    <w:p>
      <w:pPr>
        <w:spacing w:line="340" w:lineRule="exact"/>
        <w:ind w:firstLine="1680" w:firstLineChars="800"/>
        <w:rPr>
          <w:rFonts w:ascii="宋体" w:hAnsi="宋体"/>
          <w:szCs w:val="21"/>
          <w:u w:val="single"/>
        </w:rPr>
      </w:pPr>
      <w:r>
        <w:rPr>
          <w:rFonts w:hint="eastAsia" w:ascii="宋体" w:hAnsi="宋体"/>
        </w:rPr>
        <w:t>（属自然人的应在签名处加盖大拇指指印）：</w:t>
      </w:r>
      <w:r>
        <w:rPr>
          <w:rFonts w:hint="eastAsia" w:ascii="宋体" w:hAnsi="宋体"/>
          <w:szCs w:val="21"/>
          <w:u w:val="single"/>
        </w:rPr>
        <w:t xml:space="preserve">                              </w:t>
      </w:r>
    </w:p>
    <w:p>
      <w:pPr>
        <w:spacing w:line="340" w:lineRule="exact"/>
        <w:ind w:firstLine="1680" w:firstLineChars="800"/>
        <w:rPr>
          <w:rFonts w:ascii="宋体" w:hAnsi="宋体"/>
        </w:rPr>
      </w:pPr>
    </w:p>
    <w:p>
      <w:pPr>
        <w:spacing w:line="340" w:lineRule="exact"/>
        <w:ind w:firstLine="1890" w:firstLineChars="900"/>
        <w:rPr>
          <w:rFonts w:hint="eastAsia" w:ascii="宋体" w:hAnsi="宋体"/>
          <w:u w:val="single"/>
        </w:rPr>
      </w:pPr>
      <w:r>
        <w:rPr>
          <w:rFonts w:hint="eastAsia" w:ascii="宋体" w:hAnsi="宋体"/>
        </w:rPr>
        <w:t xml:space="preserve"> 日          期：</w:t>
      </w:r>
      <w:r>
        <w:rPr>
          <w:rFonts w:hint="eastAsia" w:ascii="宋体" w:hAnsi="宋体"/>
          <w:u w:val="single"/>
        </w:rPr>
        <w:t xml:space="preserve">                       </w:t>
      </w:r>
    </w:p>
    <w:p>
      <w:pPr>
        <w:spacing w:line="340" w:lineRule="exact"/>
        <w:ind w:firstLine="1890" w:firstLineChars="900"/>
        <w:rPr>
          <w:rFonts w:hint="eastAsia" w:ascii="宋体" w:hAnsi="宋体"/>
          <w:u w:val="single"/>
        </w:rPr>
      </w:pPr>
    </w:p>
    <w:p>
      <w:pPr>
        <w:spacing w:line="340" w:lineRule="exact"/>
        <w:ind w:firstLine="1890" w:firstLineChars="900"/>
        <w:rPr>
          <w:rFonts w:hint="eastAsia" w:ascii="宋体" w:hAnsi="宋体"/>
          <w:u w:val="single"/>
        </w:rPr>
      </w:pPr>
    </w:p>
    <w:p>
      <w:pPr>
        <w:spacing w:line="340" w:lineRule="exact"/>
        <w:ind w:firstLine="420" w:firstLineChars="175"/>
        <w:rPr>
          <w:rFonts w:ascii="宋体" w:hAnsi="宋体"/>
          <w:szCs w:val="21"/>
          <w:u w:val="single"/>
        </w:rPr>
      </w:pPr>
      <w:r>
        <w:rPr>
          <w:rFonts w:hint="eastAsia" w:ascii="宋体" w:hAnsi="宋体"/>
          <w:b/>
          <w:sz w:val="24"/>
          <w:szCs w:val="24"/>
          <w:lang w:val="en-US" w:eastAsia="zh-CN"/>
        </w:rPr>
        <w:t>5.</w:t>
      </w:r>
      <w:r>
        <w:rPr>
          <w:rFonts w:hint="eastAsia" w:ascii="宋体" w:hAnsi="宋体" w:eastAsia="宋体" w:cs="Times New Roman"/>
          <w:b/>
          <w:sz w:val="24"/>
          <w:szCs w:val="24"/>
        </w:rPr>
        <w:t>被列入失信被执行人、重大税收违法案件当事人名单、政府采购严重违法失信行为记录名单供应商，将被拒绝其参与本次政府采购活动。要求供应商可在“信用中国”网站（www.creditchina.gov.cn）或中国政府采购网（www.ccgp.gov.cn）查询相关供应商主体信用记录（提供网页截图并加盖公章</w:t>
      </w:r>
      <w:r>
        <w:rPr>
          <w:rFonts w:hint="eastAsia" w:ascii="宋体" w:hAnsi="宋体" w:cs="Times New Roman"/>
          <w:b/>
          <w:sz w:val="24"/>
          <w:szCs w:val="24"/>
          <w:lang w:eastAsia="zh-CN"/>
        </w:rPr>
        <w:t>，</w:t>
      </w:r>
      <w:r>
        <w:rPr>
          <w:rFonts w:hint="eastAsia" w:ascii="宋体" w:hAnsi="宋体" w:cs="Times New Roman"/>
          <w:b/>
          <w:sz w:val="24"/>
          <w:szCs w:val="24"/>
          <w:lang w:val="en-US" w:eastAsia="zh-CN"/>
        </w:rPr>
        <w:t>必须提供</w:t>
      </w:r>
      <w:r>
        <w:rPr>
          <w:rFonts w:hint="eastAsia" w:ascii="宋体" w:hAnsi="宋体" w:eastAsia="宋体" w:cs="Times New Roman"/>
          <w:b/>
          <w:sz w:val="24"/>
          <w:szCs w:val="24"/>
        </w:rPr>
        <w:t>）。</w:t>
      </w:r>
      <w:r>
        <w:rPr>
          <w:rFonts w:hint="eastAsia" w:ascii="宋体" w:hAnsi="宋体"/>
          <w:b/>
          <w:sz w:val="24"/>
          <w:u w:val="none"/>
        </w:rPr>
        <w:t xml:space="preserve">  </w:t>
      </w:r>
      <w:r>
        <w:rPr>
          <w:rFonts w:hint="eastAsia" w:ascii="宋体" w:hAnsi="宋体"/>
          <w:u w:val="single"/>
        </w:rPr>
        <w:t xml:space="preserve">                          </w:t>
      </w:r>
      <w:bookmarkEnd w:id="18"/>
      <w:bookmarkEnd w:id="19"/>
      <w:bookmarkEnd w:id="20"/>
      <w:bookmarkEnd w:id="21"/>
    </w:p>
    <w:sectPr>
      <w:headerReference r:id="rId3" w:type="default"/>
      <w:footerReference r:id="rId4" w:type="default"/>
      <w:pgSz w:w="11906" w:h="16838"/>
      <w:pgMar w:top="1304" w:right="1106" w:bottom="133" w:left="1797" w:header="851" w:footer="992"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Arial Black">
    <w:panose1 w:val="020B0A04020102020204"/>
    <w:charset w:val="00"/>
    <w:family w:val="swiss"/>
    <w:pitch w:val="default"/>
    <w:sig w:usb0="A00002AF" w:usb1="400078FB" w:usb2="00000000" w:usb3="00000000" w:csb0="6000009F" w:csb1="DFD7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华文新魏">
    <w:panose1 w:val="02010800040101010101"/>
    <w:charset w:val="86"/>
    <w:family w:val="auto"/>
    <w:pitch w:val="default"/>
    <w:sig w:usb0="00000001" w:usb1="080F0000" w:usb2="00000000" w:usb3="00000000" w:csb0="00040000"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751345552"/>
    </w:sdtPr>
    <w:sdtContent>
      <w:sdt>
        <w:sdtPr>
          <w:id w:val="-1705238520"/>
        </w:sdtPr>
        <w:sdtContent>
          <w:p>
            <w:pPr>
              <w:pStyle w:val="19"/>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24</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26</w:t>
            </w:r>
            <w:r>
              <w:rPr>
                <w:b/>
                <w:bCs/>
                <w:sz w:val="24"/>
                <w:szCs w:val="24"/>
              </w:rPr>
              <w:fldChar w:fldCharType="end"/>
            </w:r>
          </w:p>
        </w:sdtContent>
      </w:sdt>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pBdr>
        <w:bottom w:val="none" w:color="auto" w:sz="0" w:space="0"/>
      </w:pBdr>
      <w:jc w:val="both"/>
    </w:pPr>
    <w:r>
      <w:rPr>
        <w:rFonts w:hint="eastAsia"/>
      </w:rPr>
      <w:t xml:space="preserve">                                               </w:t>
    </w:r>
  </w:p>
  <w:p>
    <w:pPr>
      <w:pStyle w:val="20"/>
      <w:pBdr>
        <w:bottom w:val="none" w:color="auto" w:sz="0" w:space="0"/>
      </w:pBdr>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067ECE0"/>
    <w:multiLevelType w:val="singleLevel"/>
    <w:tmpl w:val="1067ECE0"/>
    <w:lvl w:ilvl="0" w:tentative="0">
      <w:start w:val="1"/>
      <w:numFmt w:val="chineseCounting"/>
      <w:suff w:val="nothing"/>
      <w:lvlText w:val="%1、"/>
      <w:lvlJc w:val="left"/>
      <w:rPr>
        <w:rFonts w:hint="eastAsia"/>
      </w:rPr>
    </w:lvl>
  </w:abstractNum>
  <w:abstractNum w:abstractNumId="1">
    <w:nsid w:val="5D2C63B5"/>
    <w:multiLevelType w:val="singleLevel"/>
    <w:tmpl w:val="5D2C63B5"/>
    <w:lvl w:ilvl="0" w:tentative="0">
      <w:start w:val="2"/>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92138"/>
    <w:rsid w:val="0000012A"/>
    <w:rsid w:val="000004C3"/>
    <w:rsid w:val="000007B3"/>
    <w:rsid w:val="000013C5"/>
    <w:rsid w:val="0000245C"/>
    <w:rsid w:val="00002511"/>
    <w:rsid w:val="00002604"/>
    <w:rsid w:val="00002682"/>
    <w:rsid w:val="00002789"/>
    <w:rsid w:val="00004D43"/>
    <w:rsid w:val="00004D70"/>
    <w:rsid w:val="000053AF"/>
    <w:rsid w:val="000064D3"/>
    <w:rsid w:val="000066AE"/>
    <w:rsid w:val="00007562"/>
    <w:rsid w:val="00007A12"/>
    <w:rsid w:val="00007F96"/>
    <w:rsid w:val="00010630"/>
    <w:rsid w:val="0001073E"/>
    <w:rsid w:val="00010A38"/>
    <w:rsid w:val="00010EAD"/>
    <w:rsid w:val="00011006"/>
    <w:rsid w:val="00011968"/>
    <w:rsid w:val="00012CDC"/>
    <w:rsid w:val="0001389F"/>
    <w:rsid w:val="000139C8"/>
    <w:rsid w:val="000139E0"/>
    <w:rsid w:val="00013C53"/>
    <w:rsid w:val="00014897"/>
    <w:rsid w:val="000154C2"/>
    <w:rsid w:val="00015616"/>
    <w:rsid w:val="00016164"/>
    <w:rsid w:val="000161E6"/>
    <w:rsid w:val="000168D8"/>
    <w:rsid w:val="00016CCE"/>
    <w:rsid w:val="00016E25"/>
    <w:rsid w:val="00016F9A"/>
    <w:rsid w:val="000171D6"/>
    <w:rsid w:val="00020282"/>
    <w:rsid w:val="000204F7"/>
    <w:rsid w:val="00020654"/>
    <w:rsid w:val="000206E4"/>
    <w:rsid w:val="00020A3D"/>
    <w:rsid w:val="00020C2E"/>
    <w:rsid w:val="000214F4"/>
    <w:rsid w:val="00021DAE"/>
    <w:rsid w:val="000226EF"/>
    <w:rsid w:val="00022A04"/>
    <w:rsid w:val="00022DA6"/>
    <w:rsid w:val="00022F6B"/>
    <w:rsid w:val="0002300B"/>
    <w:rsid w:val="00023496"/>
    <w:rsid w:val="00023CCC"/>
    <w:rsid w:val="00024D1C"/>
    <w:rsid w:val="000250DF"/>
    <w:rsid w:val="000253B5"/>
    <w:rsid w:val="000255CC"/>
    <w:rsid w:val="00026487"/>
    <w:rsid w:val="00026761"/>
    <w:rsid w:val="00026A9C"/>
    <w:rsid w:val="00026BD0"/>
    <w:rsid w:val="00026E89"/>
    <w:rsid w:val="00027726"/>
    <w:rsid w:val="00027F50"/>
    <w:rsid w:val="00030259"/>
    <w:rsid w:val="00031D23"/>
    <w:rsid w:val="000320DB"/>
    <w:rsid w:val="00032419"/>
    <w:rsid w:val="0003258D"/>
    <w:rsid w:val="00033233"/>
    <w:rsid w:val="00033A28"/>
    <w:rsid w:val="00033C62"/>
    <w:rsid w:val="00034267"/>
    <w:rsid w:val="00034581"/>
    <w:rsid w:val="00034D30"/>
    <w:rsid w:val="00034E5F"/>
    <w:rsid w:val="000353B8"/>
    <w:rsid w:val="000357BE"/>
    <w:rsid w:val="00035820"/>
    <w:rsid w:val="00035C6F"/>
    <w:rsid w:val="00036348"/>
    <w:rsid w:val="00036425"/>
    <w:rsid w:val="00036594"/>
    <w:rsid w:val="00037242"/>
    <w:rsid w:val="000373A3"/>
    <w:rsid w:val="00037991"/>
    <w:rsid w:val="00040678"/>
    <w:rsid w:val="000425C4"/>
    <w:rsid w:val="00042F69"/>
    <w:rsid w:val="000433E9"/>
    <w:rsid w:val="00043717"/>
    <w:rsid w:val="00043BC9"/>
    <w:rsid w:val="00044162"/>
    <w:rsid w:val="00044210"/>
    <w:rsid w:val="0004422A"/>
    <w:rsid w:val="00044409"/>
    <w:rsid w:val="000447E7"/>
    <w:rsid w:val="00044C3F"/>
    <w:rsid w:val="00044E5F"/>
    <w:rsid w:val="000457ED"/>
    <w:rsid w:val="00045A4C"/>
    <w:rsid w:val="00045FA3"/>
    <w:rsid w:val="00047190"/>
    <w:rsid w:val="000473C1"/>
    <w:rsid w:val="00047877"/>
    <w:rsid w:val="000479BB"/>
    <w:rsid w:val="000479E2"/>
    <w:rsid w:val="000500EE"/>
    <w:rsid w:val="0005043F"/>
    <w:rsid w:val="000517CE"/>
    <w:rsid w:val="00052295"/>
    <w:rsid w:val="00052409"/>
    <w:rsid w:val="00053E02"/>
    <w:rsid w:val="0005424F"/>
    <w:rsid w:val="00054CFF"/>
    <w:rsid w:val="00055A2B"/>
    <w:rsid w:val="000561BD"/>
    <w:rsid w:val="00056276"/>
    <w:rsid w:val="0005641F"/>
    <w:rsid w:val="00056832"/>
    <w:rsid w:val="00057D96"/>
    <w:rsid w:val="000606D6"/>
    <w:rsid w:val="00061342"/>
    <w:rsid w:val="000617D3"/>
    <w:rsid w:val="0006269C"/>
    <w:rsid w:val="000629C0"/>
    <w:rsid w:val="00062EB9"/>
    <w:rsid w:val="0006313B"/>
    <w:rsid w:val="00063580"/>
    <w:rsid w:val="00063621"/>
    <w:rsid w:val="0006377B"/>
    <w:rsid w:val="00063C67"/>
    <w:rsid w:val="000645BF"/>
    <w:rsid w:val="00064792"/>
    <w:rsid w:val="00064E88"/>
    <w:rsid w:val="00064E8B"/>
    <w:rsid w:val="0006602F"/>
    <w:rsid w:val="00066231"/>
    <w:rsid w:val="00066254"/>
    <w:rsid w:val="0006630F"/>
    <w:rsid w:val="000663F2"/>
    <w:rsid w:val="00066927"/>
    <w:rsid w:val="000675B5"/>
    <w:rsid w:val="00070648"/>
    <w:rsid w:val="0007072F"/>
    <w:rsid w:val="000707BA"/>
    <w:rsid w:val="00070B84"/>
    <w:rsid w:val="000712BA"/>
    <w:rsid w:val="00072AF3"/>
    <w:rsid w:val="000731E0"/>
    <w:rsid w:val="0007321D"/>
    <w:rsid w:val="00073EB9"/>
    <w:rsid w:val="00074060"/>
    <w:rsid w:val="000740EE"/>
    <w:rsid w:val="00074441"/>
    <w:rsid w:val="000746D3"/>
    <w:rsid w:val="00074AAC"/>
    <w:rsid w:val="00075405"/>
    <w:rsid w:val="000759B4"/>
    <w:rsid w:val="00075AC6"/>
    <w:rsid w:val="000763B8"/>
    <w:rsid w:val="00080266"/>
    <w:rsid w:val="00080A97"/>
    <w:rsid w:val="00080FD4"/>
    <w:rsid w:val="00081197"/>
    <w:rsid w:val="000815D9"/>
    <w:rsid w:val="0008283C"/>
    <w:rsid w:val="00082B33"/>
    <w:rsid w:val="00082F26"/>
    <w:rsid w:val="000834F3"/>
    <w:rsid w:val="00083AFC"/>
    <w:rsid w:val="000844B3"/>
    <w:rsid w:val="00085194"/>
    <w:rsid w:val="00085993"/>
    <w:rsid w:val="00085EE0"/>
    <w:rsid w:val="00086806"/>
    <w:rsid w:val="000870A4"/>
    <w:rsid w:val="00087492"/>
    <w:rsid w:val="00087C2E"/>
    <w:rsid w:val="00087C30"/>
    <w:rsid w:val="00087D46"/>
    <w:rsid w:val="000900BE"/>
    <w:rsid w:val="0009120F"/>
    <w:rsid w:val="0009192D"/>
    <w:rsid w:val="00091A92"/>
    <w:rsid w:val="00091ADC"/>
    <w:rsid w:val="000921D6"/>
    <w:rsid w:val="00093502"/>
    <w:rsid w:val="0009423E"/>
    <w:rsid w:val="0009439C"/>
    <w:rsid w:val="0009450E"/>
    <w:rsid w:val="0009583E"/>
    <w:rsid w:val="00095D3B"/>
    <w:rsid w:val="0009609B"/>
    <w:rsid w:val="00096254"/>
    <w:rsid w:val="0009629E"/>
    <w:rsid w:val="0009657E"/>
    <w:rsid w:val="00096B3D"/>
    <w:rsid w:val="0009733E"/>
    <w:rsid w:val="00097B00"/>
    <w:rsid w:val="000A0734"/>
    <w:rsid w:val="000A1985"/>
    <w:rsid w:val="000A1B2D"/>
    <w:rsid w:val="000A1C5C"/>
    <w:rsid w:val="000A22E4"/>
    <w:rsid w:val="000A2348"/>
    <w:rsid w:val="000A482E"/>
    <w:rsid w:val="000A6BCA"/>
    <w:rsid w:val="000A6E55"/>
    <w:rsid w:val="000A7020"/>
    <w:rsid w:val="000A715A"/>
    <w:rsid w:val="000B005F"/>
    <w:rsid w:val="000B0082"/>
    <w:rsid w:val="000B0948"/>
    <w:rsid w:val="000B147E"/>
    <w:rsid w:val="000B14E2"/>
    <w:rsid w:val="000B1865"/>
    <w:rsid w:val="000B27B0"/>
    <w:rsid w:val="000B2E07"/>
    <w:rsid w:val="000B3350"/>
    <w:rsid w:val="000B3403"/>
    <w:rsid w:val="000B414E"/>
    <w:rsid w:val="000B420E"/>
    <w:rsid w:val="000B517B"/>
    <w:rsid w:val="000B599B"/>
    <w:rsid w:val="000B6149"/>
    <w:rsid w:val="000B6464"/>
    <w:rsid w:val="000B6616"/>
    <w:rsid w:val="000B67FF"/>
    <w:rsid w:val="000B6D4B"/>
    <w:rsid w:val="000B7280"/>
    <w:rsid w:val="000B7B41"/>
    <w:rsid w:val="000B7B6B"/>
    <w:rsid w:val="000C0103"/>
    <w:rsid w:val="000C042D"/>
    <w:rsid w:val="000C16C7"/>
    <w:rsid w:val="000C17B3"/>
    <w:rsid w:val="000C18B9"/>
    <w:rsid w:val="000C1C14"/>
    <w:rsid w:val="000C1C47"/>
    <w:rsid w:val="000C1E87"/>
    <w:rsid w:val="000C1FFE"/>
    <w:rsid w:val="000C3182"/>
    <w:rsid w:val="000C3627"/>
    <w:rsid w:val="000C3D7C"/>
    <w:rsid w:val="000C3EBF"/>
    <w:rsid w:val="000C3EF9"/>
    <w:rsid w:val="000C40C5"/>
    <w:rsid w:val="000C4226"/>
    <w:rsid w:val="000C46A7"/>
    <w:rsid w:val="000C4B4A"/>
    <w:rsid w:val="000C577C"/>
    <w:rsid w:val="000C5EBC"/>
    <w:rsid w:val="000C6007"/>
    <w:rsid w:val="000C63C1"/>
    <w:rsid w:val="000C6487"/>
    <w:rsid w:val="000C66D5"/>
    <w:rsid w:val="000C6905"/>
    <w:rsid w:val="000C726B"/>
    <w:rsid w:val="000C7DC0"/>
    <w:rsid w:val="000C7E03"/>
    <w:rsid w:val="000D04B5"/>
    <w:rsid w:val="000D07D7"/>
    <w:rsid w:val="000D0A2A"/>
    <w:rsid w:val="000D197F"/>
    <w:rsid w:val="000D1F8E"/>
    <w:rsid w:val="000D2C99"/>
    <w:rsid w:val="000D3131"/>
    <w:rsid w:val="000D317E"/>
    <w:rsid w:val="000D3499"/>
    <w:rsid w:val="000D3ADD"/>
    <w:rsid w:val="000D416D"/>
    <w:rsid w:val="000D4271"/>
    <w:rsid w:val="000D565B"/>
    <w:rsid w:val="000D5A69"/>
    <w:rsid w:val="000D6183"/>
    <w:rsid w:val="000D6249"/>
    <w:rsid w:val="000D713C"/>
    <w:rsid w:val="000D7241"/>
    <w:rsid w:val="000D7491"/>
    <w:rsid w:val="000D761D"/>
    <w:rsid w:val="000D7811"/>
    <w:rsid w:val="000E0070"/>
    <w:rsid w:val="000E07EE"/>
    <w:rsid w:val="000E1051"/>
    <w:rsid w:val="000E125D"/>
    <w:rsid w:val="000E17A5"/>
    <w:rsid w:val="000E1EA9"/>
    <w:rsid w:val="000E20B6"/>
    <w:rsid w:val="000E20CC"/>
    <w:rsid w:val="000E221C"/>
    <w:rsid w:val="000E2C59"/>
    <w:rsid w:val="000E2D2A"/>
    <w:rsid w:val="000E2D3C"/>
    <w:rsid w:val="000E3086"/>
    <w:rsid w:val="000E3A00"/>
    <w:rsid w:val="000E4714"/>
    <w:rsid w:val="000E477C"/>
    <w:rsid w:val="000E4A2E"/>
    <w:rsid w:val="000E4AA0"/>
    <w:rsid w:val="000E5032"/>
    <w:rsid w:val="000E551D"/>
    <w:rsid w:val="000E6BBF"/>
    <w:rsid w:val="000E7078"/>
    <w:rsid w:val="000E75B1"/>
    <w:rsid w:val="000F07E0"/>
    <w:rsid w:val="000F0927"/>
    <w:rsid w:val="000F09EA"/>
    <w:rsid w:val="000F0AEC"/>
    <w:rsid w:val="000F0DF2"/>
    <w:rsid w:val="000F11AF"/>
    <w:rsid w:val="000F1BF2"/>
    <w:rsid w:val="000F1C7B"/>
    <w:rsid w:val="000F2448"/>
    <w:rsid w:val="000F25B0"/>
    <w:rsid w:val="000F2B3A"/>
    <w:rsid w:val="000F3291"/>
    <w:rsid w:val="000F33D3"/>
    <w:rsid w:val="000F3E81"/>
    <w:rsid w:val="000F4D92"/>
    <w:rsid w:val="000F5A14"/>
    <w:rsid w:val="000F6137"/>
    <w:rsid w:val="000F6477"/>
    <w:rsid w:val="000F660D"/>
    <w:rsid w:val="000F72C5"/>
    <w:rsid w:val="000F7404"/>
    <w:rsid w:val="000F7D5B"/>
    <w:rsid w:val="001002A5"/>
    <w:rsid w:val="0010113E"/>
    <w:rsid w:val="00101C2F"/>
    <w:rsid w:val="001023DA"/>
    <w:rsid w:val="00103B1E"/>
    <w:rsid w:val="00103D34"/>
    <w:rsid w:val="001043E8"/>
    <w:rsid w:val="001051FB"/>
    <w:rsid w:val="00105E7C"/>
    <w:rsid w:val="00106635"/>
    <w:rsid w:val="00107AAB"/>
    <w:rsid w:val="00107DBE"/>
    <w:rsid w:val="001100AC"/>
    <w:rsid w:val="00110BD9"/>
    <w:rsid w:val="0011171E"/>
    <w:rsid w:val="00111A1E"/>
    <w:rsid w:val="00111A2D"/>
    <w:rsid w:val="00111CA9"/>
    <w:rsid w:val="00112548"/>
    <w:rsid w:val="00112720"/>
    <w:rsid w:val="00112F5B"/>
    <w:rsid w:val="00113A0E"/>
    <w:rsid w:val="00113A99"/>
    <w:rsid w:val="00113AF4"/>
    <w:rsid w:val="00114B86"/>
    <w:rsid w:val="00115442"/>
    <w:rsid w:val="00115FBC"/>
    <w:rsid w:val="00116CBB"/>
    <w:rsid w:val="0011747F"/>
    <w:rsid w:val="001174AE"/>
    <w:rsid w:val="00117D20"/>
    <w:rsid w:val="00117E74"/>
    <w:rsid w:val="00120547"/>
    <w:rsid w:val="00120802"/>
    <w:rsid w:val="0012191A"/>
    <w:rsid w:val="001234BD"/>
    <w:rsid w:val="001235F0"/>
    <w:rsid w:val="001236EF"/>
    <w:rsid w:val="001239B2"/>
    <w:rsid w:val="00123B65"/>
    <w:rsid w:val="001240C4"/>
    <w:rsid w:val="00124323"/>
    <w:rsid w:val="00124ACB"/>
    <w:rsid w:val="001255C6"/>
    <w:rsid w:val="0012638B"/>
    <w:rsid w:val="0012652B"/>
    <w:rsid w:val="00130193"/>
    <w:rsid w:val="0013024C"/>
    <w:rsid w:val="001303EA"/>
    <w:rsid w:val="0013041D"/>
    <w:rsid w:val="00130436"/>
    <w:rsid w:val="00130EFA"/>
    <w:rsid w:val="00131BB7"/>
    <w:rsid w:val="00131C08"/>
    <w:rsid w:val="00131D21"/>
    <w:rsid w:val="0013248D"/>
    <w:rsid w:val="00132F97"/>
    <w:rsid w:val="00133180"/>
    <w:rsid w:val="001333DB"/>
    <w:rsid w:val="00133450"/>
    <w:rsid w:val="001335B1"/>
    <w:rsid w:val="00133C3B"/>
    <w:rsid w:val="00133F22"/>
    <w:rsid w:val="001344C7"/>
    <w:rsid w:val="001346D2"/>
    <w:rsid w:val="00134BD1"/>
    <w:rsid w:val="00136517"/>
    <w:rsid w:val="00137EE5"/>
    <w:rsid w:val="0014115B"/>
    <w:rsid w:val="00141AE7"/>
    <w:rsid w:val="00141E3C"/>
    <w:rsid w:val="00143102"/>
    <w:rsid w:val="0014329A"/>
    <w:rsid w:val="00143861"/>
    <w:rsid w:val="001440A4"/>
    <w:rsid w:val="00144815"/>
    <w:rsid w:val="00144F89"/>
    <w:rsid w:val="00145537"/>
    <w:rsid w:val="00145D1C"/>
    <w:rsid w:val="00150049"/>
    <w:rsid w:val="00150055"/>
    <w:rsid w:val="001502A2"/>
    <w:rsid w:val="00150AE6"/>
    <w:rsid w:val="00150C40"/>
    <w:rsid w:val="00150D03"/>
    <w:rsid w:val="00151F67"/>
    <w:rsid w:val="0015285A"/>
    <w:rsid w:val="0015299C"/>
    <w:rsid w:val="0015313E"/>
    <w:rsid w:val="001531B4"/>
    <w:rsid w:val="001533BA"/>
    <w:rsid w:val="00153787"/>
    <w:rsid w:val="00153BBF"/>
    <w:rsid w:val="001543DB"/>
    <w:rsid w:val="0015440E"/>
    <w:rsid w:val="001552FB"/>
    <w:rsid w:val="00155B83"/>
    <w:rsid w:val="00155E4D"/>
    <w:rsid w:val="00156262"/>
    <w:rsid w:val="001563CA"/>
    <w:rsid w:val="00156979"/>
    <w:rsid w:val="00157320"/>
    <w:rsid w:val="00157C06"/>
    <w:rsid w:val="00157CF4"/>
    <w:rsid w:val="001600D7"/>
    <w:rsid w:val="001608AE"/>
    <w:rsid w:val="00160D3E"/>
    <w:rsid w:val="00161375"/>
    <w:rsid w:val="001613B7"/>
    <w:rsid w:val="00162D4C"/>
    <w:rsid w:val="00163584"/>
    <w:rsid w:val="001635A4"/>
    <w:rsid w:val="001638BE"/>
    <w:rsid w:val="00163AF5"/>
    <w:rsid w:val="00163FCD"/>
    <w:rsid w:val="00164003"/>
    <w:rsid w:val="00164249"/>
    <w:rsid w:val="00164902"/>
    <w:rsid w:val="00164B7B"/>
    <w:rsid w:val="00165240"/>
    <w:rsid w:val="00165735"/>
    <w:rsid w:val="00166390"/>
    <w:rsid w:val="001666A4"/>
    <w:rsid w:val="00166B91"/>
    <w:rsid w:val="00166CED"/>
    <w:rsid w:val="00167F1C"/>
    <w:rsid w:val="00170706"/>
    <w:rsid w:val="00170B25"/>
    <w:rsid w:val="00170BD1"/>
    <w:rsid w:val="001718C5"/>
    <w:rsid w:val="00171A3B"/>
    <w:rsid w:val="00171CE9"/>
    <w:rsid w:val="00171F84"/>
    <w:rsid w:val="0017246C"/>
    <w:rsid w:val="00173282"/>
    <w:rsid w:val="001734B9"/>
    <w:rsid w:val="00173F97"/>
    <w:rsid w:val="00173FCF"/>
    <w:rsid w:val="00174754"/>
    <w:rsid w:val="00175739"/>
    <w:rsid w:val="00175FAB"/>
    <w:rsid w:val="001760DA"/>
    <w:rsid w:val="001769B1"/>
    <w:rsid w:val="00177096"/>
    <w:rsid w:val="001771F7"/>
    <w:rsid w:val="00180926"/>
    <w:rsid w:val="0018107F"/>
    <w:rsid w:val="00181CCB"/>
    <w:rsid w:val="00181D44"/>
    <w:rsid w:val="00181DE6"/>
    <w:rsid w:val="001821F4"/>
    <w:rsid w:val="00183DF4"/>
    <w:rsid w:val="001841FA"/>
    <w:rsid w:val="001842C9"/>
    <w:rsid w:val="00185480"/>
    <w:rsid w:val="001857E0"/>
    <w:rsid w:val="0018632C"/>
    <w:rsid w:val="001863AB"/>
    <w:rsid w:val="001866AB"/>
    <w:rsid w:val="00186A0B"/>
    <w:rsid w:val="00186B2C"/>
    <w:rsid w:val="00186DB1"/>
    <w:rsid w:val="001872B9"/>
    <w:rsid w:val="0018738A"/>
    <w:rsid w:val="00187BD2"/>
    <w:rsid w:val="00187CB1"/>
    <w:rsid w:val="00187CDD"/>
    <w:rsid w:val="00190215"/>
    <w:rsid w:val="001902E5"/>
    <w:rsid w:val="001904B0"/>
    <w:rsid w:val="00190ED8"/>
    <w:rsid w:val="001914DA"/>
    <w:rsid w:val="00191864"/>
    <w:rsid w:val="001919E8"/>
    <w:rsid w:val="00191DC4"/>
    <w:rsid w:val="0019308B"/>
    <w:rsid w:val="001934E3"/>
    <w:rsid w:val="00194200"/>
    <w:rsid w:val="001942EB"/>
    <w:rsid w:val="00194589"/>
    <w:rsid w:val="001948C3"/>
    <w:rsid w:val="00194924"/>
    <w:rsid w:val="0019500A"/>
    <w:rsid w:val="001958CA"/>
    <w:rsid w:val="00195D31"/>
    <w:rsid w:val="00195E63"/>
    <w:rsid w:val="00196835"/>
    <w:rsid w:val="00197957"/>
    <w:rsid w:val="00197DF4"/>
    <w:rsid w:val="001A0E8A"/>
    <w:rsid w:val="001A16A9"/>
    <w:rsid w:val="001A1A33"/>
    <w:rsid w:val="001A1AEE"/>
    <w:rsid w:val="001A1C41"/>
    <w:rsid w:val="001A2E4E"/>
    <w:rsid w:val="001A3251"/>
    <w:rsid w:val="001A3D9F"/>
    <w:rsid w:val="001A415B"/>
    <w:rsid w:val="001A43DB"/>
    <w:rsid w:val="001A477C"/>
    <w:rsid w:val="001A4BAE"/>
    <w:rsid w:val="001A5641"/>
    <w:rsid w:val="001A58E7"/>
    <w:rsid w:val="001A5C92"/>
    <w:rsid w:val="001A5EEF"/>
    <w:rsid w:val="001A62A0"/>
    <w:rsid w:val="001A68C1"/>
    <w:rsid w:val="001A6B02"/>
    <w:rsid w:val="001A6F5F"/>
    <w:rsid w:val="001A714B"/>
    <w:rsid w:val="001A71C3"/>
    <w:rsid w:val="001A74B6"/>
    <w:rsid w:val="001B02BF"/>
    <w:rsid w:val="001B0531"/>
    <w:rsid w:val="001B0DD6"/>
    <w:rsid w:val="001B0E49"/>
    <w:rsid w:val="001B16EB"/>
    <w:rsid w:val="001B1A2F"/>
    <w:rsid w:val="001B1ACB"/>
    <w:rsid w:val="001B213D"/>
    <w:rsid w:val="001B2294"/>
    <w:rsid w:val="001B3238"/>
    <w:rsid w:val="001B3D61"/>
    <w:rsid w:val="001B4A8B"/>
    <w:rsid w:val="001B5976"/>
    <w:rsid w:val="001B5ACC"/>
    <w:rsid w:val="001B5C67"/>
    <w:rsid w:val="001B7730"/>
    <w:rsid w:val="001C0AF7"/>
    <w:rsid w:val="001C0E3E"/>
    <w:rsid w:val="001C0E71"/>
    <w:rsid w:val="001C17CD"/>
    <w:rsid w:val="001C27CF"/>
    <w:rsid w:val="001C27DF"/>
    <w:rsid w:val="001C34BA"/>
    <w:rsid w:val="001C3AB6"/>
    <w:rsid w:val="001C3AF1"/>
    <w:rsid w:val="001C431E"/>
    <w:rsid w:val="001C4E4F"/>
    <w:rsid w:val="001C51B8"/>
    <w:rsid w:val="001C58F2"/>
    <w:rsid w:val="001C6458"/>
    <w:rsid w:val="001C6B56"/>
    <w:rsid w:val="001C701F"/>
    <w:rsid w:val="001C71B5"/>
    <w:rsid w:val="001D0D38"/>
    <w:rsid w:val="001D0F2A"/>
    <w:rsid w:val="001D120F"/>
    <w:rsid w:val="001D1E46"/>
    <w:rsid w:val="001D20A4"/>
    <w:rsid w:val="001D23BC"/>
    <w:rsid w:val="001D23F2"/>
    <w:rsid w:val="001D2E28"/>
    <w:rsid w:val="001D355E"/>
    <w:rsid w:val="001D3AB6"/>
    <w:rsid w:val="001D3AC0"/>
    <w:rsid w:val="001D4377"/>
    <w:rsid w:val="001D465D"/>
    <w:rsid w:val="001D4C8D"/>
    <w:rsid w:val="001D4E8E"/>
    <w:rsid w:val="001D55BB"/>
    <w:rsid w:val="001D5D94"/>
    <w:rsid w:val="001D5E08"/>
    <w:rsid w:val="001D5E18"/>
    <w:rsid w:val="001D5FED"/>
    <w:rsid w:val="001D6030"/>
    <w:rsid w:val="001D60FE"/>
    <w:rsid w:val="001D684F"/>
    <w:rsid w:val="001E02D1"/>
    <w:rsid w:val="001E0C63"/>
    <w:rsid w:val="001E10B5"/>
    <w:rsid w:val="001E148F"/>
    <w:rsid w:val="001E1CC1"/>
    <w:rsid w:val="001E2128"/>
    <w:rsid w:val="001E267B"/>
    <w:rsid w:val="001E2BF6"/>
    <w:rsid w:val="001E3014"/>
    <w:rsid w:val="001E3645"/>
    <w:rsid w:val="001E3AEC"/>
    <w:rsid w:val="001E40F0"/>
    <w:rsid w:val="001E4584"/>
    <w:rsid w:val="001E539D"/>
    <w:rsid w:val="001E5A19"/>
    <w:rsid w:val="001E696A"/>
    <w:rsid w:val="001E6A68"/>
    <w:rsid w:val="001E6C70"/>
    <w:rsid w:val="001E6CB8"/>
    <w:rsid w:val="001E75C5"/>
    <w:rsid w:val="001E784D"/>
    <w:rsid w:val="001F02D9"/>
    <w:rsid w:val="001F0617"/>
    <w:rsid w:val="001F0875"/>
    <w:rsid w:val="001F0D48"/>
    <w:rsid w:val="001F0D4F"/>
    <w:rsid w:val="001F10E4"/>
    <w:rsid w:val="001F1332"/>
    <w:rsid w:val="001F14D8"/>
    <w:rsid w:val="001F1853"/>
    <w:rsid w:val="001F1982"/>
    <w:rsid w:val="001F2B87"/>
    <w:rsid w:val="001F32A9"/>
    <w:rsid w:val="001F352D"/>
    <w:rsid w:val="001F3734"/>
    <w:rsid w:val="001F388F"/>
    <w:rsid w:val="001F50A7"/>
    <w:rsid w:val="001F50E9"/>
    <w:rsid w:val="001F542B"/>
    <w:rsid w:val="001F562A"/>
    <w:rsid w:val="001F565A"/>
    <w:rsid w:val="001F56EE"/>
    <w:rsid w:val="001F5959"/>
    <w:rsid w:val="001F5CA6"/>
    <w:rsid w:val="001F606B"/>
    <w:rsid w:val="001F662E"/>
    <w:rsid w:val="001F732C"/>
    <w:rsid w:val="001F75C1"/>
    <w:rsid w:val="001F7A84"/>
    <w:rsid w:val="001F7EC3"/>
    <w:rsid w:val="002003B6"/>
    <w:rsid w:val="0020050E"/>
    <w:rsid w:val="0020115A"/>
    <w:rsid w:val="00201F52"/>
    <w:rsid w:val="0020234A"/>
    <w:rsid w:val="00202DFC"/>
    <w:rsid w:val="00204142"/>
    <w:rsid w:val="00205FBE"/>
    <w:rsid w:val="00206225"/>
    <w:rsid w:val="00206463"/>
    <w:rsid w:val="00206878"/>
    <w:rsid w:val="00206D6A"/>
    <w:rsid w:val="00206DF4"/>
    <w:rsid w:val="002103F2"/>
    <w:rsid w:val="002106DB"/>
    <w:rsid w:val="002109BF"/>
    <w:rsid w:val="00210B4E"/>
    <w:rsid w:val="00210FA9"/>
    <w:rsid w:val="0021128A"/>
    <w:rsid w:val="00211891"/>
    <w:rsid w:val="00212153"/>
    <w:rsid w:val="00212499"/>
    <w:rsid w:val="002125D6"/>
    <w:rsid w:val="00212626"/>
    <w:rsid w:val="0021325E"/>
    <w:rsid w:val="002133B5"/>
    <w:rsid w:val="002135A1"/>
    <w:rsid w:val="00214C41"/>
    <w:rsid w:val="00214CC2"/>
    <w:rsid w:val="00216381"/>
    <w:rsid w:val="00216D6C"/>
    <w:rsid w:val="00217EDD"/>
    <w:rsid w:val="00220601"/>
    <w:rsid w:val="0022092C"/>
    <w:rsid w:val="00220BB9"/>
    <w:rsid w:val="002210A3"/>
    <w:rsid w:val="00221704"/>
    <w:rsid w:val="0022348B"/>
    <w:rsid w:val="002239A4"/>
    <w:rsid w:val="00223DBA"/>
    <w:rsid w:val="002248DF"/>
    <w:rsid w:val="00224A4B"/>
    <w:rsid w:val="00224E71"/>
    <w:rsid w:val="002253D1"/>
    <w:rsid w:val="00225858"/>
    <w:rsid w:val="00225AE7"/>
    <w:rsid w:val="0022635C"/>
    <w:rsid w:val="002269E9"/>
    <w:rsid w:val="00226B69"/>
    <w:rsid w:val="00226F25"/>
    <w:rsid w:val="002277F1"/>
    <w:rsid w:val="0023032D"/>
    <w:rsid w:val="00230D05"/>
    <w:rsid w:val="00230DF5"/>
    <w:rsid w:val="00230EDB"/>
    <w:rsid w:val="002312B3"/>
    <w:rsid w:val="00231C91"/>
    <w:rsid w:val="002323B1"/>
    <w:rsid w:val="00233414"/>
    <w:rsid w:val="002339C1"/>
    <w:rsid w:val="00233BD9"/>
    <w:rsid w:val="0023410C"/>
    <w:rsid w:val="002346BF"/>
    <w:rsid w:val="00234B7A"/>
    <w:rsid w:val="00234C7A"/>
    <w:rsid w:val="00234DC8"/>
    <w:rsid w:val="0023591C"/>
    <w:rsid w:val="00235AD7"/>
    <w:rsid w:val="00235C84"/>
    <w:rsid w:val="00236898"/>
    <w:rsid w:val="00237617"/>
    <w:rsid w:val="00237D7B"/>
    <w:rsid w:val="00237DD4"/>
    <w:rsid w:val="002403AB"/>
    <w:rsid w:val="00240CCC"/>
    <w:rsid w:val="00241A5C"/>
    <w:rsid w:val="00241F12"/>
    <w:rsid w:val="00242092"/>
    <w:rsid w:val="00242709"/>
    <w:rsid w:val="0024302E"/>
    <w:rsid w:val="002433E8"/>
    <w:rsid w:val="0024369D"/>
    <w:rsid w:val="00243F0E"/>
    <w:rsid w:val="002441BE"/>
    <w:rsid w:val="002447C1"/>
    <w:rsid w:val="002453BE"/>
    <w:rsid w:val="00245A75"/>
    <w:rsid w:val="00245F50"/>
    <w:rsid w:val="0024622C"/>
    <w:rsid w:val="0024656D"/>
    <w:rsid w:val="002468E5"/>
    <w:rsid w:val="00246B28"/>
    <w:rsid w:val="00246BC2"/>
    <w:rsid w:val="00246CF3"/>
    <w:rsid w:val="002501A4"/>
    <w:rsid w:val="002502A8"/>
    <w:rsid w:val="0025120C"/>
    <w:rsid w:val="00251283"/>
    <w:rsid w:val="002513DE"/>
    <w:rsid w:val="00251C4A"/>
    <w:rsid w:val="00251E7B"/>
    <w:rsid w:val="002522E4"/>
    <w:rsid w:val="002528CC"/>
    <w:rsid w:val="00252D16"/>
    <w:rsid w:val="00252F49"/>
    <w:rsid w:val="00253376"/>
    <w:rsid w:val="00253443"/>
    <w:rsid w:val="00253667"/>
    <w:rsid w:val="00253715"/>
    <w:rsid w:val="0025374C"/>
    <w:rsid w:val="00253ADA"/>
    <w:rsid w:val="00253C52"/>
    <w:rsid w:val="002544BE"/>
    <w:rsid w:val="00254BEC"/>
    <w:rsid w:val="0025555E"/>
    <w:rsid w:val="0025597E"/>
    <w:rsid w:val="00255BF6"/>
    <w:rsid w:val="00255DC5"/>
    <w:rsid w:val="00255E37"/>
    <w:rsid w:val="00256A19"/>
    <w:rsid w:val="00256D6E"/>
    <w:rsid w:val="00257272"/>
    <w:rsid w:val="00257557"/>
    <w:rsid w:val="00257747"/>
    <w:rsid w:val="002600ED"/>
    <w:rsid w:val="0026041B"/>
    <w:rsid w:val="00260586"/>
    <w:rsid w:val="00260593"/>
    <w:rsid w:val="002609CA"/>
    <w:rsid w:val="00261726"/>
    <w:rsid w:val="00261A24"/>
    <w:rsid w:val="00262050"/>
    <w:rsid w:val="00262145"/>
    <w:rsid w:val="00262313"/>
    <w:rsid w:val="00262804"/>
    <w:rsid w:val="00262F55"/>
    <w:rsid w:val="002630F3"/>
    <w:rsid w:val="0026318C"/>
    <w:rsid w:val="002634B7"/>
    <w:rsid w:val="002637C6"/>
    <w:rsid w:val="00263CDC"/>
    <w:rsid w:val="002645AA"/>
    <w:rsid w:val="002647D1"/>
    <w:rsid w:val="00264E2B"/>
    <w:rsid w:val="00264FFE"/>
    <w:rsid w:val="0026598F"/>
    <w:rsid w:val="0026658D"/>
    <w:rsid w:val="002674B7"/>
    <w:rsid w:val="0026774F"/>
    <w:rsid w:val="0026776F"/>
    <w:rsid w:val="00267B04"/>
    <w:rsid w:val="002704A0"/>
    <w:rsid w:val="0027076D"/>
    <w:rsid w:val="002709A1"/>
    <w:rsid w:val="00270EEB"/>
    <w:rsid w:val="00271456"/>
    <w:rsid w:val="00272CD9"/>
    <w:rsid w:val="00273516"/>
    <w:rsid w:val="00273FCE"/>
    <w:rsid w:val="00274B4D"/>
    <w:rsid w:val="00275110"/>
    <w:rsid w:val="002755BC"/>
    <w:rsid w:val="00275B61"/>
    <w:rsid w:val="0027652D"/>
    <w:rsid w:val="00276D77"/>
    <w:rsid w:val="00276EBC"/>
    <w:rsid w:val="0027768C"/>
    <w:rsid w:val="002778E6"/>
    <w:rsid w:val="00277CA8"/>
    <w:rsid w:val="00277EC2"/>
    <w:rsid w:val="0028059E"/>
    <w:rsid w:val="00280E4B"/>
    <w:rsid w:val="00280E9D"/>
    <w:rsid w:val="00280EB0"/>
    <w:rsid w:val="00281541"/>
    <w:rsid w:val="00281F87"/>
    <w:rsid w:val="002824CA"/>
    <w:rsid w:val="00282762"/>
    <w:rsid w:val="0028343A"/>
    <w:rsid w:val="00283845"/>
    <w:rsid w:val="002839D5"/>
    <w:rsid w:val="00283A86"/>
    <w:rsid w:val="002846FC"/>
    <w:rsid w:val="00284FD0"/>
    <w:rsid w:val="0028552C"/>
    <w:rsid w:val="002874EA"/>
    <w:rsid w:val="00287CD3"/>
    <w:rsid w:val="00287E74"/>
    <w:rsid w:val="00290204"/>
    <w:rsid w:val="002903D6"/>
    <w:rsid w:val="00290D12"/>
    <w:rsid w:val="00291DB8"/>
    <w:rsid w:val="002922EE"/>
    <w:rsid w:val="002923E8"/>
    <w:rsid w:val="002926ED"/>
    <w:rsid w:val="00292897"/>
    <w:rsid w:val="002928D7"/>
    <w:rsid w:val="00293F65"/>
    <w:rsid w:val="00293FD7"/>
    <w:rsid w:val="002940BC"/>
    <w:rsid w:val="00295200"/>
    <w:rsid w:val="00295B4E"/>
    <w:rsid w:val="00296A4D"/>
    <w:rsid w:val="00296F7D"/>
    <w:rsid w:val="002973ED"/>
    <w:rsid w:val="002A1EF2"/>
    <w:rsid w:val="002A22AA"/>
    <w:rsid w:val="002A2F28"/>
    <w:rsid w:val="002A39A3"/>
    <w:rsid w:val="002A3BA3"/>
    <w:rsid w:val="002A3CB1"/>
    <w:rsid w:val="002A425F"/>
    <w:rsid w:val="002A44C2"/>
    <w:rsid w:val="002A46B7"/>
    <w:rsid w:val="002A4A83"/>
    <w:rsid w:val="002A4ADF"/>
    <w:rsid w:val="002A503D"/>
    <w:rsid w:val="002A6A6B"/>
    <w:rsid w:val="002A6EBA"/>
    <w:rsid w:val="002A72EE"/>
    <w:rsid w:val="002A79A9"/>
    <w:rsid w:val="002A7A32"/>
    <w:rsid w:val="002B0292"/>
    <w:rsid w:val="002B02BA"/>
    <w:rsid w:val="002B055D"/>
    <w:rsid w:val="002B0D7C"/>
    <w:rsid w:val="002B1057"/>
    <w:rsid w:val="002B1B61"/>
    <w:rsid w:val="002B1C8D"/>
    <w:rsid w:val="002B1F6E"/>
    <w:rsid w:val="002B2466"/>
    <w:rsid w:val="002B270F"/>
    <w:rsid w:val="002B27BC"/>
    <w:rsid w:val="002B330D"/>
    <w:rsid w:val="002B3F99"/>
    <w:rsid w:val="002B42FF"/>
    <w:rsid w:val="002B45E2"/>
    <w:rsid w:val="002B4AD8"/>
    <w:rsid w:val="002B519B"/>
    <w:rsid w:val="002B59CC"/>
    <w:rsid w:val="002B5F9F"/>
    <w:rsid w:val="002B673E"/>
    <w:rsid w:val="002B6870"/>
    <w:rsid w:val="002B6B4B"/>
    <w:rsid w:val="002B7E97"/>
    <w:rsid w:val="002C0149"/>
    <w:rsid w:val="002C0295"/>
    <w:rsid w:val="002C1004"/>
    <w:rsid w:val="002C1375"/>
    <w:rsid w:val="002C1E19"/>
    <w:rsid w:val="002C209E"/>
    <w:rsid w:val="002C2153"/>
    <w:rsid w:val="002C2224"/>
    <w:rsid w:val="002C2536"/>
    <w:rsid w:val="002C28FE"/>
    <w:rsid w:val="002C2B29"/>
    <w:rsid w:val="002C2B67"/>
    <w:rsid w:val="002C4099"/>
    <w:rsid w:val="002C424A"/>
    <w:rsid w:val="002C4580"/>
    <w:rsid w:val="002C4D0A"/>
    <w:rsid w:val="002C5383"/>
    <w:rsid w:val="002C6B47"/>
    <w:rsid w:val="002C6D53"/>
    <w:rsid w:val="002C6E0E"/>
    <w:rsid w:val="002C6E3A"/>
    <w:rsid w:val="002C6F79"/>
    <w:rsid w:val="002C73F6"/>
    <w:rsid w:val="002C7C68"/>
    <w:rsid w:val="002D0323"/>
    <w:rsid w:val="002D063F"/>
    <w:rsid w:val="002D0CC4"/>
    <w:rsid w:val="002D12C2"/>
    <w:rsid w:val="002D15A4"/>
    <w:rsid w:val="002D1988"/>
    <w:rsid w:val="002D19C1"/>
    <w:rsid w:val="002D232A"/>
    <w:rsid w:val="002D27C9"/>
    <w:rsid w:val="002D2CAE"/>
    <w:rsid w:val="002D2E7E"/>
    <w:rsid w:val="002D35BD"/>
    <w:rsid w:val="002D36C7"/>
    <w:rsid w:val="002D370A"/>
    <w:rsid w:val="002D3821"/>
    <w:rsid w:val="002D3DCC"/>
    <w:rsid w:val="002D3F19"/>
    <w:rsid w:val="002D42A0"/>
    <w:rsid w:val="002D52F6"/>
    <w:rsid w:val="002D54E7"/>
    <w:rsid w:val="002D55DE"/>
    <w:rsid w:val="002D5F03"/>
    <w:rsid w:val="002D695F"/>
    <w:rsid w:val="002D6981"/>
    <w:rsid w:val="002D6CAE"/>
    <w:rsid w:val="002D713F"/>
    <w:rsid w:val="002D78F5"/>
    <w:rsid w:val="002E0209"/>
    <w:rsid w:val="002E045E"/>
    <w:rsid w:val="002E04F8"/>
    <w:rsid w:val="002E0AA5"/>
    <w:rsid w:val="002E120D"/>
    <w:rsid w:val="002E1416"/>
    <w:rsid w:val="002E1DDD"/>
    <w:rsid w:val="002E2C4C"/>
    <w:rsid w:val="002E32B8"/>
    <w:rsid w:val="002E3507"/>
    <w:rsid w:val="002E39C5"/>
    <w:rsid w:val="002E3FE4"/>
    <w:rsid w:val="002E430C"/>
    <w:rsid w:val="002E46BB"/>
    <w:rsid w:val="002E4723"/>
    <w:rsid w:val="002E4DFF"/>
    <w:rsid w:val="002E5B4C"/>
    <w:rsid w:val="002E5DE0"/>
    <w:rsid w:val="002E77B5"/>
    <w:rsid w:val="002E7F0A"/>
    <w:rsid w:val="002F066C"/>
    <w:rsid w:val="002F0B8A"/>
    <w:rsid w:val="002F0E87"/>
    <w:rsid w:val="002F13E6"/>
    <w:rsid w:val="002F148C"/>
    <w:rsid w:val="002F1590"/>
    <w:rsid w:val="002F1BB3"/>
    <w:rsid w:val="002F1E2E"/>
    <w:rsid w:val="002F1FB4"/>
    <w:rsid w:val="002F2042"/>
    <w:rsid w:val="002F25EC"/>
    <w:rsid w:val="002F2C27"/>
    <w:rsid w:val="002F375C"/>
    <w:rsid w:val="002F3C9C"/>
    <w:rsid w:val="002F3E7D"/>
    <w:rsid w:val="002F43A6"/>
    <w:rsid w:val="002F4F60"/>
    <w:rsid w:val="002F51D4"/>
    <w:rsid w:val="002F5420"/>
    <w:rsid w:val="002F5A67"/>
    <w:rsid w:val="002F5FBD"/>
    <w:rsid w:val="002F6488"/>
    <w:rsid w:val="002F6D0E"/>
    <w:rsid w:val="002F73A0"/>
    <w:rsid w:val="003000B4"/>
    <w:rsid w:val="0030097B"/>
    <w:rsid w:val="003009A4"/>
    <w:rsid w:val="00300A97"/>
    <w:rsid w:val="00300F4A"/>
    <w:rsid w:val="003010A4"/>
    <w:rsid w:val="00301C9A"/>
    <w:rsid w:val="00301F57"/>
    <w:rsid w:val="003026B8"/>
    <w:rsid w:val="003026EB"/>
    <w:rsid w:val="00302969"/>
    <w:rsid w:val="003039DF"/>
    <w:rsid w:val="0030413D"/>
    <w:rsid w:val="00304DAD"/>
    <w:rsid w:val="00304DF1"/>
    <w:rsid w:val="0030566A"/>
    <w:rsid w:val="003056F9"/>
    <w:rsid w:val="00305979"/>
    <w:rsid w:val="00305B81"/>
    <w:rsid w:val="00305DE0"/>
    <w:rsid w:val="0030646F"/>
    <w:rsid w:val="00306CE9"/>
    <w:rsid w:val="00306FE1"/>
    <w:rsid w:val="003071FE"/>
    <w:rsid w:val="00307420"/>
    <w:rsid w:val="003074F7"/>
    <w:rsid w:val="0031074F"/>
    <w:rsid w:val="00310792"/>
    <w:rsid w:val="00310AB1"/>
    <w:rsid w:val="00310F5E"/>
    <w:rsid w:val="00310FED"/>
    <w:rsid w:val="00311611"/>
    <w:rsid w:val="00311690"/>
    <w:rsid w:val="00313FF8"/>
    <w:rsid w:val="003146F7"/>
    <w:rsid w:val="00314B45"/>
    <w:rsid w:val="00315142"/>
    <w:rsid w:val="0031603C"/>
    <w:rsid w:val="0031651E"/>
    <w:rsid w:val="00316F1B"/>
    <w:rsid w:val="00317092"/>
    <w:rsid w:val="003177C2"/>
    <w:rsid w:val="00317C22"/>
    <w:rsid w:val="00320A25"/>
    <w:rsid w:val="00321001"/>
    <w:rsid w:val="00321248"/>
    <w:rsid w:val="00321946"/>
    <w:rsid w:val="00321A1F"/>
    <w:rsid w:val="00321D92"/>
    <w:rsid w:val="00321EF8"/>
    <w:rsid w:val="003224C5"/>
    <w:rsid w:val="00322660"/>
    <w:rsid w:val="003226FF"/>
    <w:rsid w:val="003233C4"/>
    <w:rsid w:val="00323436"/>
    <w:rsid w:val="00323A96"/>
    <w:rsid w:val="003241F6"/>
    <w:rsid w:val="003248ED"/>
    <w:rsid w:val="00325256"/>
    <w:rsid w:val="00325C7F"/>
    <w:rsid w:val="0032622F"/>
    <w:rsid w:val="0032654A"/>
    <w:rsid w:val="00326855"/>
    <w:rsid w:val="00326936"/>
    <w:rsid w:val="00326FA8"/>
    <w:rsid w:val="003301C6"/>
    <w:rsid w:val="00330618"/>
    <w:rsid w:val="00330821"/>
    <w:rsid w:val="00331A3D"/>
    <w:rsid w:val="0033238F"/>
    <w:rsid w:val="00332863"/>
    <w:rsid w:val="00333A93"/>
    <w:rsid w:val="00334507"/>
    <w:rsid w:val="00335404"/>
    <w:rsid w:val="00335C87"/>
    <w:rsid w:val="003360B9"/>
    <w:rsid w:val="003360CD"/>
    <w:rsid w:val="0033692A"/>
    <w:rsid w:val="00336D41"/>
    <w:rsid w:val="0033701B"/>
    <w:rsid w:val="003379C9"/>
    <w:rsid w:val="00337F00"/>
    <w:rsid w:val="003405CA"/>
    <w:rsid w:val="003408D2"/>
    <w:rsid w:val="00340A08"/>
    <w:rsid w:val="00340B21"/>
    <w:rsid w:val="00340DAB"/>
    <w:rsid w:val="00341BF9"/>
    <w:rsid w:val="003421BD"/>
    <w:rsid w:val="00342823"/>
    <w:rsid w:val="00343144"/>
    <w:rsid w:val="00343C25"/>
    <w:rsid w:val="00344D1A"/>
    <w:rsid w:val="00344DD0"/>
    <w:rsid w:val="00344F5E"/>
    <w:rsid w:val="00344FAF"/>
    <w:rsid w:val="003452DA"/>
    <w:rsid w:val="00345F66"/>
    <w:rsid w:val="003467A1"/>
    <w:rsid w:val="00347096"/>
    <w:rsid w:val="0034752B"/>
    <w:rsid w:val="003476A1"/>
    <w:rsid w:val="003501E5"/>
    <w:rsid w:val="003503DC"/>
    <w:rsid w:val="0035045F"/>
    <w:rsid w:val="00350EBD"/>
    <w:rsid w:val="003513E3"/>
    <w:rsid w:val="003514CF"/>
    <w:rsid w:val="00351506"/>
    <w:rsid w:val="003516E4"/>
    <w:rsid w:val="00351731"/>
    <w:rsid w:val="00351A7E"/>
    <w:rsid w:val="00351BD6"/>
    <w:rsid w:val="003524B0"/>
    <w:rsid w:val="003527E7"/>
    <w:rsid w:val="00352D65"/>
    <w:rsid w:val="00352D90"/>
    <w:rsid w:val="00353588"/>
    <w:rsid w:val="0035368D"/>
    <w:rsid w:val="00353714"/>
    <w:rsid w:val="003537F1"/>
    <w:rsid w:val="00353F78"/>
    <w:rsid w:val="0035405F"/>
    <w:rsid w:val="003557B7"/>
    <w:rsid w:val="003561B8"/>
    <w:rsid w:val="0035744C"/>
    <w:rsid w:val="00357E0A"/>
    <w:rsid w:val="00361164"/>
    <w:rsid w:val="00362045"/>
    <w:rsid w:val="003621AD"/>
    <w:rsid w:val="0036262E"/>
    <w:rsid w:val="00362EF5"/>
    <w:rsid w:val="0036300A"/>
    <w:rsid w:val="00363A57"/>
    <w:rsid w:val="00363F68"/>
    <w:rsid w:val="003649E9"/>
    <w:rsid w:val="00365079"/>
    <w:rsid w:val="00365530"/>
    <w:rsid w:val="00366A02"/>
    <w:rsid w:val="00366D04"/>
    <w:rsid w:val="0036768B"/>
    <w:rsid w:val="00367B1F"/>
    <w:rsid w:val="003705F2"/>
    <w:rsid w:val="0037078C"/>
    <w:rsid w:val="00370E22"/>
    <w:rsid w:val="0037132A"/>
    <w:rsid w:val="00371991"/>
    <w:rsid w:val="00371BB4"/>
    <w:rsid w:val="00372AE6"/>
    <w:rsid w:val="00373063"/>
    <w:rsid w:val="00373080"/>
    <w:rsid w:val="003736CA"/>
    <w:rsid w:val="00373911"/>
    <w:rsid w:val="00373A66"/>
    <w:rsid w:val="00373ABC"/>
    <w:rsid w:val="00373E25"/>
    <w:rsid w:val="00373FCA"/>
    <w:rsid w:val="003746AC"/>
    <w:rsid w:val="003747C9"/>
    <w:rsid w:val="00375873"/>
    <w:rsid w:val="0037610F"/>
    <w:rsid w:val="00376A71"/>
    <w:rsid w:val="003770CE"/>
    <w:rsid w:val="0038052E"/>
    <w:rsid w:val="00380D09"/>
    <w:rsid w:val="00380F81"/>
    <w:rsid w:val="0038170D"/>
    <w:rsid w:val="00381D7C"/>
    <w:rsid w:val="0038203B"/>
    <w:rsid w:val="0038255D"/>
    <w:rsid w:val="003828BA"/>
    <w:rsid w:val="00383680"/>
    <w:rsid w:val="00384555"/>
    <w:rsid w:val="003845EF"/>
    <w:rsid w:val="00384BF3"/>
    <w:rsid w:val="00384D6A"/>
    <w:rsid w:val="0038519E"/>
    <w:rsid w:val="003853FB"/>
    <w:rsid w:val="00385A78"/>
    <w:rsid w:val="0038615B"/>
    <w:rsid w:val="00386CBF"/>
    <w:rsid w:val="003870D7"/>
    <w:rsid w:val="00387253"/>
    <w:rsid w:val="003873DE"/>
    <w:rsid w:val="003906D3"/>
    <w:rsid w:val="00391BBA"/>
    <w:rsid w:val="0039272A"/>
    <w:rsid w:val="00392D7B"/>
    <w:rsid w:val="00392F64"/>
    <w:rsid w:val="00392FAA"/>
    <w:rsid w:val="003934E6"/>
    <w:rsid w:val="003936FE"/>
    <w:rsid w:val="0039391E"/>
    <w:rsid w:val="00393A8D"/>
    <w:rsid w:val="00393D55"/>
    <w:rsid w:val="00393EA4"/>
    <w:rsid w:val="00394061"/>
    <w:rsid w:val="00394CA6"/>
    <w:rsid w:val="00394F18"/>
    <w:rsid w:val="003956A2"/>
    <w:rsid w:val="00395754"/>
    <w:rsid w:val="00396890"/>
    <w:rsid w:val="00397264"/>
    <w:rsid w:val="00397307"/>
    <w:rsid w:val="0039736F"/>
    <w:rsid w:val="00397F46"/>
    <w:rsid w:val="003A0AA5"/>
    <w:rsid w:val="003A1464"/>
    <w:rsid w:val="003A1E87"/>
    <w:rsid w:val="003A20AA"/>
    <w:rsid w:val="003A2EF8"/>
    <w:rsid w:val="003A3447"/>
    <w:rsid w:val="003A3513"/>
    <w:rsid w:val="003A3C7F"/>
    <w:rsid w:val="003A3D3F"/>
    <w:rsid w:val="003A3D9F"/>
    <w:rsid w:val="003A3DC3"/>
    <w:rsid w:val="003A440C"/>
    <w:rsid w:val="003A44F5"/>
    <w:rsid w:val="003A51C6"/>
    <w:rsid w:val="003A6A55"/>
    <w:rsid w:val="003A75A9"/>
    <w:rsid w:val="003A75F5"/>
    <w:rsid w:val="003A78E6"/>
    <w:rsid w:val="003B00EA"/>
    <w:rsid w:val="003B0263"/>
    <w:rsid w:val="003B038F"/>
    <w:rsid w:val="003B0B27"/>
    <w:rsid w:val="003B126D"/>
    <w:rsid w:val="003B153B"/>
    <w:rsid w:val="003B1E6B"/>
    <w:rsid w:val="003B1FA4"/>
    <w:rsid w:val="003B22E9"/>
    <w:rsid w:val="003B243A"/>
    <w:rsid w:val="003B248C"/>
    <w:rsid w:val="003B39F0"/>
    <w:rsid w:val="003B3A2A"/>
    <w:rsid w:val="003B3E70"/>
    <w:rsid w:val="003B3F29"/>
    <w:rsid w:val="003B4980"/>
    <w:rsid w:val="003B4F2D"/>
    <w:rsid w:val="003B558E"/>
    <w:rsid w:val="003B5799"/>
    <w:rsid w:val="003B7721"/>
    <w:rsid w:val="003B773D"/>
    <w:rsid w:val="003B77DA"/>
    <w:rsid w:val="003C0944"/>
    <w:rsid w:val="003C09A2"/>
    <w:rsid w:val="003C1032"/>
    <w:rsid w:val="003C1C19"/>
    <w:rsid w:val="003C1CFC"/>
    <w:rsid w:val="003C23CA"/>
    <w:rsid w:val="003C27A2"/>
    <w:rsid w:val="003C2C05"/>
    <w:rsid w:val="003C35B8"/>
    <w:rsid w:val="003C380A"/>
    <w:rsid w:val="003C3850"/>
    <w:rsid w:val="003C3963"/>
    <w:rsid w:val="003C3B73"/>
    <w:rsid w:val="003C3E20"/>
    <w:rsid w:val="003C4323"/>
    <w:rsid w:val="003C554A"/>
    <w:rsid w:val="003C5635"/>
    <w:rsid w:val="003C5C5B"/>
    <w:rsid w:val="003C6664"/>
    <w:rsid w:val="003C66C2"/>
    <w:rsid w:val="003C681E"/>
    <w:rsid w:val="003C7323"/>
    <w:rsid w:val="003C76A1"/>
    <w:rsid w:val="003C7BBC"/>
    <w:rsid w:val="003C7E0E"/>
    <w:rsid w:val="003D06F5"/>
    <w:rsid w:val="003D0EDD"/>
    <w:rsid w:val="003D173E"/>
    <w:rsid w:val="003D1E17"/>
    <w:rsid w:val="003D22D5"/>
    <w:rsid w:val="003D24D7"/>
    <w:rsid w:val="003D2B4B"/>
    <w:rsid w:val="003D2BAD"/>
    <w:rsid w:val="003D2DA4"/>
    <w:rsid w:val="003D2E71"/>
    <w:rsid w:val="003D39BC"/>
    <w:rsid w:val="003D3D3A"/>
    <w:rsid w:val="003D3DF6"/>
    <w:rsid w:val="003D3E02"/>
    <w:rsid w:val="003D3F4C"/>
    <w:rsid w:val="003D3FE8"/>
    <w:rsid w:val="003D4218"/>
    <w:rsid w:val="003D42CA"/>
    <w:rsid w:val="003D43DA"/>
    <w:rsid w:val="003D5083"/>
    <w:rsid w:val="003D5264"/>
    <w:rsid w:val="003D6201"/>
    <w:rsid w:val="003D6DFF"/>
    <w:rsid w:val="003D7979"/>
    <w:rsid w:val="003D7E78"/>
    <w:rsid w:val="003E03FF"/>
    <w:rsid w:val="003E0B58"/>
    <w:rsid w:val="003E15FC"/>
    <w:rsid w:val="003E1B37"/>
    <w:rsid w:val="003E1E28"/>
    <w:rsid w:val="003E2189"/>
    <w:rsid w:val="003E2231"/>
    <w:rsid w:val="003E2D16"/>
    <w:rsid w:val="003E3495"/>
    <w:rsid w:val="003E37ED"/>
    <w:rsid w:val="003E37F4"/>
    <w:rsid w:val="003E386F"/>
    <w:rsid w:val="003E465D"/>
    <w:rsid w:val="003E4D0E"/>
    <w:rsid w:val="003E522B"/>
    <w:rsid w:val="003E5530"/>
    <w:rsid w:val="003E55A9"/>
    <w:rsid w:val="003E5938"/>
    <w:rsid w:val="003E61DA"/>
    <w:rsid w:val="003E6558"/>
    <w:rsid w:val="003E6756"/>
    <w:rsid w:val="003E6F05"/>
    <w:rsid w:val="003E6F32"/>
    <w:rsid w:val="003E7809"/>
    <w:rsid w:val="003E7A46"/>
    <w:rsid w:val="003E7C5C"/>
    <w:rsid w:val="003F0C9D"/>
    <w:rsid w:val="003F0D84"/>
    <w:rsid w:val="003F1A29"/>
    <w:rsid w:val="003F2356"/>
    <w:rsid w:val="003F2424"/>
    <w:rsid w:val="003F2A5C"/>
    <w:rsid w:val="003F33C6"/>
    <w:rsid w:val="003F3855"/>
    <w:rsid w:val="003F3900"/>
    <w:rsid w:val="003F3BD0"/>
    <w:rsid w:val="003F3C25"/>
    <w:rsid w:val="003F3DE2"/>
    <w:rsid w:val="003F4366"/>
    <w:rsid w:val="003F4884"/>
    <w:rsid w:val="003F52AD"/>
    <w:rsid w:val="003F6983"/>
    <w:rsid w:val="003F6DFE"/>
    <w:rsid w:val="003F7ABB"/>
    <w:rsid w:val="003F7AE7"/>
    <w:rsid w:val="003F7D3A"/>
    <w:rsid w:val="0040015F"/>
    <w:rsid w:val="0040077A"/>
    <w:rsid w:val="00401210"/>
    <w:rsid w:val="00401ABB"/>
    <w:rsid w:val="00401EFC"/>
    <w:rsid w:val="004024B0"/>
    <w:rsid w:val="0040258E"/>
    <w:rsid w:val="00402DE3"/>
    <w:rsid w:val="00403474"/>
    <w:rsid w:val="004037D1"/>
    <w:rsid w:val="0040385D"/>
    <w:rsid w:val="00403F22"/>
    <w:rsid w:val="0040446F"/>
    <w:rsid w:val="004050A6"/>
    <w:rsid w:val="00405529"/>
    <w:rsid w:val="00405958"/>
    <w:rsid w:val="00405E9A"/>
    <w:rsid w:val="004067A3"/>
    <w:rsid w:val="0040696A"/>
    <w:rsid w:val="00406EB0"/>
    <w:rsid w:val="0040790E"/>
    <w:rsid w:val="00410F1F"/>
    <w:rsid w:val="00410F7D"/>
    <w:rsid w:val="00411200"/>
    <w:rsid w:val="004112AA"/>
    <w:rsid w:val="0041155F"/>
    <w:rsid w:val="0041191B"/>
    <w:rsid w:val="00411B47"/>
    <w:rsid w:val="00411B8A"/>
    <w:rsid w:val="00411C4A"/>
    <w:rsid w:val="0041220C"/>
    <w:rsid w:val="004124FE"/>
    <w:rsid w:val="00412D71"/>
    <w:rsid w:val="0041354D"/>
    <w:rsid w:val="00414152"/>
    <w:rsid w:val="004143A8"/>
    <w:rsid w:val="00414990"/>
    <w:rsid w:val="00414E56"/>
    <w:rsid w:val="004155C6"/>
    <w:rsid w:val="00416B07"/>
    <w:rsid w:val="00416C5B"/>
    <w:rsid w:val="00416E6C"/>
    <w:rsid w:val="00416F0A"/>
    <w:rsid w:val="004175EE"/>
    <w:rsid w:val="00417DA3"/>
    <w:rsid w:val="00417FF2"/>
    <w:rsid w:val="00420294"/>
    <w:rsid w:val="004205B3"/>
    <w:rsid w:val="004212E8"/>
    <w:rsid w:val="00421A4C"/>
    <w:rsid w:val="00421C9C"/>
    <w:rsid w:val="00421CEE"/>
    <w:rsid w:val="00422A2D"/>
    <w:rsid w:val="004233B7"/>
    <w:rsid w:val="00423497"/>
    <w:rsid w:val="00423650"/>
    <w:rsid w:val="00423A79"/>
    <w:rsid w:val="0042472C"/>
    <w:rsid w:val="00424A37"/>
    <w:rsid w:val="00425056"/>
    <w:rsid w:val="0042506C"/>
    <w:rsid w:val="00425533"/>
    <w:rsid w:val="00425B44"/>
    <w:rsid w:val="00425B55"/>
    <w:rsid w:val="00425E95"/>
    <w:rsid w:val="00425F38"/>
    <w:rsid w:val="00425FCD"/>
    <w:rsid w:val="00426D48"/>
    <w:rsid w:val="004272E1"/>
    <w:rsid w:val="00427B53"/>
    <w:rsid w:val="0043080A"/>
    <w:rsid w:val="00431B0D"/>
    <w:rsid w:val="00431CEB"/>
    <w:rsid w:val="00432C69"/>
    <w:rsid w:val="00432DD6"/>
    <w:rsid w:val="0043340C"/>
    <w:rsid w:val="00433727"/>
    <w:rsid w:val="0043374C"/>
    <w:rsid w:val="00433ECD"/>
    <w:rsid w:val="0043411B"/>
    <w:rsid w:val="00434D61"/>
    <w:rsid w:val="00435054"/>
    <w:rsid w:val="004354D5"/>
    <w:rsid w:val="00435E77"/>
    <w:rsid w:val="00436E4B"/>
    <w:rsid w:val="004374CD"/>
    <w:rsid w:val="004376E7"/>
    <w:rsid w:val="00437E34"/>
    <w:rsid w:val="00437EA7"/>
    <w:rsid w:val="004417ED"/>
    <w:rsid w:val="00442FC0"/>
    <w:rsid w:val="0044391B"/>
    <w:rsid w:val="00443F66"/>
    <w:rsid w:val="0044435C"/>
    <w:rsid w:val="004443F4"/>
    <w:rsid w:val="004448C6"/>
    <w:rsid w:val="00444917"/>
    <w:rsid w:val="0044491E"/>
    <w:rsid w:val="00444D0E"/>
    <w:rsid w:val="00445DFA"/>
    <w:rsid w:val="004466E0"/>
    <w:rsid w:val="00447F91"/>
    <w:rsid w:val="0045013F"/>
    <w:rsid w:val="00450313"/>
    <w:rsid w:val="00450651"/>
    <w:rsid w:val="0045158A"/>
    <w:rsid w:val="00452259"/>
    <w:rsid w:val="00452DCC"/>
    <w:rsid w:val="00453209"/>
    <w:rsid w:val="00453477"/>
    <w:rsid w:val="00453B89"/>
    <w:rsid w:val="00454507"/>
    <w:rsid w:val="00454640"/>
    <w:rsid w:val="00454F85"/>
    <w:rsid w:val="0045554E"/>
    <w:rsid w:val="00456FD5"/>
    <w:rsid w:val="004575E6"/>
    <w:rsid w:val="004575F0"/>
    <w:rsid w:val="00457E27"/>
    <w:rsid w:val="004601EB"/>
    <w:rsid w:val="00461079"/>
    <w:rsid w:val="004611DD"/>
    <w:rsid w:val="00462981"/>
    <w:rsid w:val="0046298E"/>
    <w:rsid w:val="004629AB"/>
    <w:rsid w:val="0046326D"/>
    <w:rsid w:val="004634A3"/>
    <w:rsid w:val="00463DD3"/>
    <w:rsid w:val="0046410B"/>
    <w:rsid w:val="00464D5E"/>
    <w:rsid w:val="004657C4"/>
    <w:rsid w:val="0046650C"/>
    <w:rsid w:val="00467115"/>
    <w:rsid w:val="00467468"/>
    <w:rsid w:val="0046760E"/>
    <w:rsid w:val="00467E36"/>
    <w:rsid w:val="0047031F"/>
    <w:rsid w:val="00470AB7"/>
    <w:rsid w:val="004710B8"/>
    <w:rsid w:val="0047123D"/>
    <w:rsid w:val="004719E8"/>
    <w:rsid w:val="00472B8D"/>
    <w:rsid w:val="00473868"/>
    <w:rsid w:val="004740B1"/>
    <w:rsid w:val="004747D7"/>
    <w:rsid w:val="00474A04"/>
    <w:rsid w:val="00475897"/>
    <w:rsid w:val="0047610D"/>
    <w:rsid w:val="004767AE"/>
    <w:rsid w:val="00476940"/>
    <w:rsid w:val="00476A0C"/>
    <w:rsid w:val="00476B9B"/>
    <w:rsid w:val="00476EA1"/>
    <w:rsid w:val="00477661"/>
    <w:rsid w:val="00477A6A"/>
    <w:rsid w:val="0048054C"/>
    <w:rsid w:val="0048057C"/>
    <w:rsid w:val="00480FDF"/>
    <w:rsid w:val="00481171"/>
    <w:rsid w:val="004811E0"/>
    <w:rsid w:val="004819DB"/>
    <w:rsid w:val="00481A39"/>
    <w:rsid w:val="00481D3F"/>
    <w:rsid w:val="00481E5B"/>
    <w:rsid w:val="00482561"/>
    <w:rsid w:val="00483199"/>
    <w:rsid w:val="004847DC"/>
    <w:rsid w:val="00484FB0"/>
    <w:rsid w:val="004855BF"/>
    <w:rsid w:val="00486272"/>
    <w:rsid w:val="00486433"/>
    <w:rsid w:val="00486DC2"/>
    <w:rsid w:val="004873D3"/>
    <w:rsid w:val="004876F8"/>
    <w:rsid w:val="0048793E"/>
    <w:rsid w:val="00487B07"/>
    <w:rsid w:val="004917DE"/>
    <w:rsid w:val="00491835"/>
    <w:rsid w:val="00491AD2"/>
    <w:rsid w:val="004928B0"/>
    <w:rsid w:val="004930CC"/>
    <w:rsid w:val="00493C82"/>
    <w:rsid w:val="00493EEF"/>
    <w:rsid w:val="00493F3B"/>
    <w:rsid w:val="00494185"/>
    <w:rsid w:val="00494A95"/>
    <w:rsid w:val="00495870"/>
    <w:rsid w:val="00495A89"/>
    <w:rsid w:val="00496795"/>
    <w:rsid w:val="00496ACA"/>
    <w:rsid w:val="004970AD"/>
    <w:rsid w:val="004974CF"/>
    <w:rsid w:val="004974FF"/>
    <w:rsid w:val="004978C1"/>
    <w:rsid w:val="004A01CF"/>
    <w:rsid w:val="004A03AD"/>
    <w:rsid w:val="004A06D9"/>
    <w:rsid w:val="004A0BFD"/>
    <w:rsid w:val="004A146A"/>
    <w:rsid w:val="004A14E9"/>
    <w:rsid w:val="004A2A0D"/>
    <w:rsid w:val="004A312D"/>
    <w:rsid w:val="004A3329"/>
    <w:rsid w:val="004A3CF5"/>
    <w:rsid w:val="004A3E75"/>
    <w:rsid w:val="004A4188"/>
    <w:rsid w:val="004A4D99"/>
    <w:rsid w:val="004A4E60"/>
    <w:rsid w:val="004A4EC7"/>
    <w:rsid w:val="004A51D4"/>
    <w:rsid w:val="004A5483"/>
    <w:rsid w:val="004A5C74"/>
    <w:rsid w:val="004A6327"/>
    <w:rsid w:val="004A7053"/>
    <w:rsid w:val="004A7602"/>
    <w:rsid w:val="004A76DC"/>
    <w:rsid w:val="004B058F"/>
    <w:rsid w:val="004B08B2"/>
    <w:rsid w:val="004B1166"/>
    <w:rsid w:val="004B1267"/>
    <w:rsid w:val="004B19B1"/>
    <w:rsid w:val="004B1E9E"/>
    <w:rsid w:val="004B20D1"/>
    <w:rsid w:val="004B2642"/>
    <w:rsid w:val="004B2CFD"/>
    <w:rsid w:val="004B3181"/>
    <w:rsid w:val="004B382E"/>
    <w:rsid w:val="004B459B"/>
    <w:rsid w:val="004B4DBB"/>
    <w:rsid w:val="004B56F9"/>
    <w:rsid w:val="004B5D69"/>
    <w:rsid w:val="004B5E42"/>
    <w:rsid w:val="004B5ED6"/>
    <w:rsid w:val="004B5F11"/>
    <w:rsid w:val="004B605A"/>
    <w:rsid w:val="004B6742"/>
    <w:rsid w:val="004B67EA"/>
    <w:rsid w:val="004B7849"/>
    <w:rsid w:val="004B7AD8"/>
    <w:rsid w:val="004B7BDF"/>
    <w:rsid w:val="004B7DDC"/>
    <w:rsid w:val="004C0BFB"/>
    <w:rsid w:val="004C1309"/>
    <w:rsid w:val="004C287D"/>
    <w:rsid w:val="004C30F0"/>
    <w:rsid w:val="004C39E7"/>
    <w:rsid w:val="004C3F22"/>
    <w:rsid w:val="004C3FDD"/>
    <w:rsid w:val="004C42C7"/>
    <w:rsid w:val="004C50AB"/>
    <w:rsid w:val="004C518F"/>
    <w:rsid w:val="004C5C54"/>
    <w:rsid w:val="004C615B"/>
    <w:rsid w:val="004C6341"/>
    <w:rsid w:val="004C6857"/>
    <w:rsid w:val="004C6BA0"/>
    <w:rsid w:val="004C7106"/>
    <w:rsid w:val="004C7810"/>
    <w:rsid w:val="004C7AD9"/>
    <w:rsid w:val="004D00B5"/>
    <w:rsid w:val="004D0354"/>
    <w:rsid w:val="004D08AF"/>
    <w:rsid w:val="004D0E53"/>
    <w:rsid w:val="004D1245"/>
    <w:rsid w:val="004D12E8"/>
    <w:rsid w:val="004D1770"/>
    <w:rsid w:val="004D1965"/>
    <w:rsid w:val="004D1A88"/>
    <w:rsid w:val="004D26B2"/>
    <w:rsid w:val="004D2DED"/>
    <w:rsid w:val="004D2E45"/>
    <w:rsid w:val="004D37A1"/>
    <w:rsid w:val="004D3A05"/>
    <w:rsid w:val="004D439C"/>
    <w:rsid w:val="004D497D"/>
    <w:rsid w:val="004D4C48"/>
    <w:rsid w:val="004D53AC"/>
    <w:rsid w:val="004D5C94"/>
    <w:rsid w:val="004D640C"/>
    <w:rsid w:val="004D67F9"/>
    <w:rsid w:val="004D69B4"/>
    <w:rsid w:val="004D7989"/>
    <w:rsid w:val="004D7B8D"/>
    <w:rsid w:val="004D7C30"/>
    <w:rsid w:val="004D7CD2"/>
    <w:rsid w:val="004E00A3"/>
    <w:rsid w:val="004E04BE"/>
    <w:rsid w:val="004E0623"/>
    <w:rsid w:val="004E1230"/>
    <w:rsid w:val="004E2F97"/>
    <w:rsid w:val="004E3A1A"/>
    <w:rsid w:val="004E4111"/>
    <w:rsid w:val="004E4285"/>
    <w:rsid w:val="004E4AFF"/>
    <w:rsid w:val="004E5069"/>
    <w:rsid w:val="004E5735"/>
    <w:rsid w:val="004E57B0"/>
    <w:rsid w:val="004E6542"/>
    <w:rsid w:val="004E678D"/>
    <w:rsid w:val="004E7CB8"/>
    <w:rsid w:val="004E7F54"/>
    <w:rsid w:val="004F01B1"/>
    <w:rsid w:val="004F075B"/>
    <w:rsid w:val="004F0BB5"/>
    <w:rsid w:val="004F0C0D"/>
    <w:rsid w:val="004F1BD4"/>
    <w:rsid w:val="004F1FA2"/>
    <w:rsid w:val="004F2886"/>
    <w:rsid w:val="004F31EC"/>
    <w:rsid w:val="004F3AFA"/>
    <w:rsid w:val="004F3EA0"/>
    <w:rsid w:val="004F419B"/>
    <w:rsid w:val="004F4518"/>
    <w:rsid w:val="004F4D91"/>
    <w:rsid w:val="004F4EA1"/>
    <w:rsid w:val="004F5297"/>
    <w:rsid w:val="004F5CA2"/>
    <w:rsid w:val="004F6397"/>
    <w:rsid w:val="004F69B7"/>
    <w:rsid w:val="004F6B45"/>
    <w:rsid w:val="004F6E93"/>
    <w:rsid w:val="004F760C"/>
    <w:rsid w:val="004F79BB"/>
    <w:rsid w:val="00500568"/>
    <w:rsid w:val="00501300"/>
    <w:rsid w:val="0050135C"/>
    <w:rsid w:val="00501383"/>
    <w:rsid w:val="00501897"/>
    <w:rsid w:val="00501DCF"/>
    <w:rsid w:val="00501E7B"/>
    <w:rsid w:val="00502228"/>
    <w:rsid w:val="005023DC"/>
    <w:rsid w:val="00502560"/>
    <w:rsid w:val="0050276C"/>
    <w:rsid w:val="00502D82"/>
    <w:rsid w:val="005040F2"/>
    <w:rsid w:val="0050467C"/>
    <w:rsid w:val="005046F6"/>
    <w:rsid w:val="00504E44"/>
    <w:rsid w:val="0050585D"/>
    <w:rsid w:val="00505880"/>
    <w:rsid w:val="00505AED"/>
    <w:rsid w:val="005069FB"/>
    <w:rsid w:val="005070CD"/>
    <w:rsid w:val="0050727D"/>
    <w:rsid w:val="00507462"/>
    <w:rsid w:val="00507530"/>
    <w:rsid w:val="00507D4E"/>
    <w:rsid w:val="005107EB"/>
    <w:rsid w:val="00510ACD"/>
    <w:rsid w:val="00511C78"/>
    <w:rsid w:val="00512227"/>
    <w:rsid w:val="00512C8A"/>
    <w:rsid w:val="005130AB"/>
    <w:rsid w:val="005137F0"/>
    <w:rsid w:val="00513B89"/>
    <w:rsid w:val="00514815"/>
    <w:rsid w:val="00514C92"/>
    <w:rsid w:val="0051574E"/>
    <w:rsid w:val="0051588A"/>
    <w:rsid w:val="00516056"/>
    <w:rsid w:val="00516680"/>
    <w:rsid w:val="0051694B"/>
    <w:rsid w:val="00517089"/>
    <w:rsid w:val="005178D5"/>
    <w:rsid w:val="00517A1E"/>
    <w:rsid w:val="00517AAB"/>
    <w:rsid w:val="005204F3"/>
    <w:rsid w:val="00520539"/>
    <w:rsid w:val="00520692"/>
    <w:rsid w:val="00520E32"/>
    <w:rsid w:val="00521117"/>
    <w:rsid w:val="00521419"/>
    <w:rsid w:val="005217C0"/>
    <w:rsid w:val="00521861"/>
    <w:rsid w:val="0052273E"/>
    <w:rsid w:val="005230C3"/>
    <w:rsid w:val="0052340C"/>
    <w:rsid w:val="00523956"/>
    <w:rsid w:val="00523CAB"/>
    <w:rsid w:val="00523FAC"/>
    <w:rsid w:val="0052423E"/>
    <w:rsid w:val="005245A2"/>
    <w:rsid w:val="005246D4"/>
    <w:rsid w:val="005252CC"/>
    <w:rsid w:val="0052555D"/>
    <w:rsid w:val="005255F2"/>
    <w:rsid w:val="00525636"/>
    <w:rsid w:val="005256DD"/>
    <w:rsid w:val="00526021"/>
    <w:rsid w:val="005273A2"/>
    <w:rsid w:val="00527A07"/>
    <w:rsid w:val="00527E60"/>
    <w:rsid w:val="0053000B"/>
    <w:rsid w:val="00530AC7"/>
    <w:rsid w:val="00530CE0"/>
    <w:rsid w:val="00530DE8"/>
    <w:rsid w:val="00530F9F"/>
    <w:rsid w:val="00531101"/>
    <w:rsid w:val="00531919"/>
    <w:rsid w:val="00532187"/>
    <w:rsid w:val="005331A5"/>
    <w:rsid w:val="005339B1"/>
    <w:rsid w:val="0053435F"/>
    <w:rsid w:val="0053477E"/>
    <w:rsid w:val="00535170"/>
    <w:rsid w:val="00535513"/>
    <w:rsid w:val="005358B2"/>
    <w:rsid w:val="00535A8C"/>
    <w:rsid w:val="00536365"/>
    <w:rsid w:val="0053649C"/>
    <w:rsid w:val="005369C1"/>
    <w:rsid w:val="00537015"/>
    <w:rsid w:val="00537138"/>
    <w:rsid w:val="005372C9"/>
    <w:rsid w:val="00537577"/>
    <w:rsid w:val="0053796A"/>
    <w:rsid w:val="00540509"/>
    <w:rsid w:val="0054053A"/>
    <w:rsid w:val="00540F9C"/>
    <w:rsid w:val="00541674"/>
    <w:rsid w:val="00541894"/>
    <w:rsid w:val="005418EE"/>
    <w:rsid w:val="00541C50"/>
    <w:rsid w:val="00541E39"/>
    <w:rsid w:val="0054236F"/>
    <w:rsid w:val="00542C2C"/>
    <w:rsid w:val="00542E32"/>
    <w:rsid w:val="00542ECA"/>
    <w:rsid w:val="00542F5F"/>
    <w:rsid w:val="0054322B"/>
    <w:rsid w:val="00543A3F"/>
    <w:rsid w:val="00543BDB"/>
    <w:rsid w:val="0054450E"/>
    <w:rsid w:val="00544685"/>
    <w:rsid w:val="005447B3"/>
    <w:rsid w:val="0054495C"/>
    <w:rsid w:val="00544AC1"/>
    <w:rsid w:val="00544D90"/>
    <w:rsid w:val="00544F17"/>
    <w:rsid w:val="00544F86"/>
    <w:rsid w:val="00545A48"/>
    <w:rsid w:val="00546369"/>
    <w:rsid w:val="0054659E"/>
    <w:rsid w:val="005467ED"/>
    <w:rsid w:val="00546813"/>
    <w:rsid w:val="005468BC"/>
    <w:rsid w:val="0054690F"/>
    <w:rsid w:val="00550E1C"/>
    <w:rsid w:val="00551CC8"/>
    <w:rsid w:val="00552075"/>
    <w:rsid w:val="00553377"/>
    <w:rsid w:val="00553943"/>
    <w:rsid w:val="0055406E"/>
    <w:rsid w:val="00554341"/>
    <w:rsid w:val="00554617"/>
    <w:rsid w:val="00554C0C"/>
    <w:rsid w:val="00554C29"/>
    <w:rsid w:val="0055516F"/>
    <w:rsid w:val="00555A02"/>
    <w:rsid w:val="00555C37"/>
    <w:rsid w:val="00556140"/>
    <w:rsid w:val="00556555"/>
    <w:rsid w:val="0055672C"/>
    <w:rsid w:val="00556B24"/>
    <w:rsid w:val="005571C1"/>
    <w:rsid w:val="005571DC"/>
    <w:rsid w:val="005574F9"/>
    <w:rsid w:val="00557553"/>
    <w:rsid w:val="005575C1"/>
    <w:rsid w:val="00557718"/>
    <w:rsid w:val="005578A4"/>
    <w:rsid w:val="00557EB5"/>
    <w:rsid w:val="00557FD7"/>
    <w:rsid w:val="0056206E"/>
    <w:rsid w:val="005625D1"/>
    <w:rsid w:val="00562DAB"/>
    <w:rsid w:val="00562E2C"/>
    <w:rsid w:val="0056425D"/>
    <w:rsid w:val="0056478C"/>
    <w:rsid w:val="00564E7A"/>
    <w:rsid w:val="00565215"/>
    <w:rsid w:val="00565970"/>
    <w:rsid w:val="00566020"/>
    <w:rsid w:val="00566713"/>
    <w:rsid w:val="00566852"/>
    <w:rsid w:val="00566DE1"/>
    <w:rsid w:val="0056766B"/>
    <w:rsid w:val="00567C8C"/>
    <w:rsid w:val="00570365"/>
    <w:rsid w:val="0057112A"/>
    <w:rsid w:val="005712CD"/>
    <w:rsid w:val="005725D7"/>
    <w:rsid w:val="005733B0"/>
    <w:rsid w:val="005735F4"/>
    <w:rsid w:val="0057372A"/>
    <w:rsid w:val="0057396D"/>
    <w:rsid w:val="00573EE5"/>
    <w:rsid w:val="00574139"/>
    <w:rsid w:val="00574524"/>
    <w:rsid w:val="0057482E"/>
    <w:rsid w:val="00574930"/>
    <w:rsid w:val="0057566E"/>
    <w:rsid w:val="005758EA"/>
    <w:rsid w:val="005760F0"/>
    <w:rsid w:val="005765F3"/>
    <w:rsid w:val="00576B47"/>
    <w:rsid w:val="00577202"/>
    <w:rsid w:val="005773A7"/>
    <w:rsid w:val="00577497"/>
    <w:rsid w:val="00577D54"/>
    <w:rsid w:val="00580971"/>
    <w:rsid w:val="0058099B"/>
    <w:rsid w:val="005809BA"/>
    <w:rsid w:val="0058108C"/>
    <w:rsid w:val="005813A0"/>
    <w:rsid w:val="00581798"/>
    <w:rsid w:val="00581A18"/>
    <w:rsid w:val="00582E32"/>
    <w:rsid w:val="005837D7"/>
    <w:rsid w:val="0058404F"/>
    <w:rsid w:val="00584D94"/>
    <w:rsid w:val="00584F6E"/>
    <w:rsid w:val="00585EFC"/>
    <w:rsid w:val="005861F5"/>
    <w:rsid w:val="00586448"/>
    <w:rsid w:val="00586936"/>
    <w:rsid w:val="00587590"/>
    <w:rsid w:val="0058760A"/>
    <w:rsid w:val="00587971"/>
    <w:rsid w:val="00587DB7"/>
    <w:rsid w:val="00590C13"/>
    <w:rsid w:val="00591771"/>
    <w:rsid w:val="005918CE"/>
    <w:rsid w:val="0059190C"/>
    <w:rsid w:val="00591C40"/>
    <w:rsid w:val="0059296C"/>
    <w:rsid w:val="00593A00"/>
    <w:rsid w:val="005940EB"/>
    <w:rsid w:val="00595308"/>
    <w:rsid w:val="005954A7"/>
    <w:rsid w:val="00595902"/>
    <w:rsid w:val="005959AF"/>
    <w:rsid w:val="00595B9C"/>
    <w:rsid w:val="00596858"/>
    <w:rsid w:val="00596D1C"/>
    <w:rsid w:val="00596D54"/>
    <w:rsid w:val="00597674"/>
    <w:rsid w:val="00597884"/>
    <w:rsid w:val="00597EC7"/>
    <w:rsid w:val="005A0212"/>
    <w:rsid w:val="005A0479"/>
    <w:rsid w:val="005A098A"/>
    <w:rsid w:val="005A0F7E"/>
    <w:rsid w:val="005A128F"/>
    <w:rsid w:val="005A229B"/>
    <w:rsid w:val="005A24D7"/>
    <w:rsid w:val="005A25DE"/>
    <w:rsid w:val="005A2B76"/>
    <w:rsid w:val="005A32DD"/>
    <w:rsid w:val="005A33CD"/>
    <w:rsid w:val="005A384E"/>
    <w:rsid w:val="005A392A"/>
    <w:rsid w:val="005A3A50"/>
    <w:rsid w:val="005A3C44"/>
    <w:rsid w:val="005A3C83"/>
    <w:rsid w:val="005A3E4B"/>
    <w:rsid w:val="005A3FF5"/>
    <w:rsid w:val="005A45AB"/>
    <w:rsid w:val="005A4BEE"/>
    <w:rsid w:val="005A4DC0"/>
    <w:rsid w:val="005A5D6E"/>
    <w:rsid w:val="005A6226"/>
    <w:rsid w:val="005A6407"/>
    <w:rsid w:val="005A641F"/>
    <w:rsid w:val="005A6DA4"/>
    <w:rsid w:val="005A794E"/>
    <w:rsid w:val="005B04AD"/>
    <w:rsid w:val="005B0FEE"/>
    <w:rsid w:val="005B106F"/>
    <w:rsid w:val="005B1267"/>
    <w:rsid w:val="005B1379"/>
    <w:rsid w:val="005B160A"/>
    <w:rsid w:val="005B1935"/>
    <w:rsid w:val="005B1BB2"/>
    <w:rsid w:val="005B1C83"/>
    <w:rsid w:val="005B2238"/>
    <w:rsid w:val="005B2242"/>
    <w:rsid w:val="005B2569"/>
    <w:rsid w:val="005B2E8F"/>
    <w:rsid w:val="005B312A"/>
    <w:rsid w:val="005B398E"/>
    <w:rsid w:val="005B3E44"/>
    <w:rsid w:val="005B3F2A"/>
    <w:rsid w:val="005B3F3B"/>
    <w:rsid w:val="005B4128"/>
    <w:rsid w:val="005B4208"/>
    <w:rsid w:val="005B434C"/>
    <w:rsid w:val="005B46BC"/>
    <w:rsid w:val="005B5018"/>
    <w:rsid w:val="005B5808"/>
    <w:rsid w:val="005B5B6C"/>
    <w:rsid w:val="005B5E35"/>
    <w:rsid w:val="005B668C"/>
    <w:rsid w:val="005B68BA"/>
    <w:rsid w:val="005B6E9D"/>
    <w:rsid w:val="005B70C6"/>
    <w:rsid w:val="005B7314"/>
    <w:rsid w:val="005C123A"/>
    <w:rsid w:val="005C2CC2"/>
    <w:rsid w:val="005C33E6"/>
    <w:rsid w:val="005C4558"/>
    <w:rsid w:val="005C46DF"/>
    <w:rsid w:val="005C4C15"/>
    <w:rsid w:val="005C4C84"/>
    <w:rsid w:val="005C5D23"/>
    <w:rsid w:val="005C6579"/>
    <w:rsid w:val="005C76DF"/>
    <w:rsid w:val="005C7843"/>
    <w:rsid w:val="005C7A73"/>
    <w:rsid w:val="005C7F8F"/>
    <w:rsid w:val="005D0F72"/>
    <w:rsid w:val="005D14EA"/>
    <w:rsid w:val="005D15CD"/>
    <w:rsid w:val="005D1830"/>
    <w:rsid w:val="005D1876"/>
    <w:rsid w:val="005D2653"/>
    <w:rsid w:val="005D2C7C"/>
    <w:rsid w:val="005D2E4B"/>
    <w:rsid w:val="005D2FFB"/>
    <w:rsid w:val="005D3056"/>
    <w:rsid w:val="005D3AC8"/>
    <w:rsid w:val="005D41D6"/>
    <w:rsid w:val="005D4A70"/>
    <w:rsid w:val="005D4FBC"/>
    <w:rsid w:val="005D508A"/>
    <w:rsid w:val="005D551F"/>
    <w:rsid w:val="005D583D"/>
    <w:rsid w:val="005D589F"/>
    <w:rsid w:val="005D5E97"/>
    <w:rsid w:val="005D6D72"/>
    <w:rsid w:val="005D6EC0"/>
    <w:rsid w:val="005E00BF"/>
    <w:rsid w:val="005E04E8"/>
    <w:rsid w:val="005E0538"/>
    <w:rsid w:val="005E079D"/>
    <w:rsid w:val="005E13A7"/>
    <w:rsid w:val="005E17D9"/>
    <w:rsid w:val="005E1BD3"/>
    <w:rsid w:val="005E250F"/>
    <w:rsid w:val="005E3AF0"/>
    <w:rsid w:val="005E43F2"/>
    <w:rsid w:val="005E4FBB"/>
    <w:rsid w:val="005E5412"/>
    <w:rsid w:val="005E595D"/>
    <w:rsid w:val="005E5A3A"/>
    <w:rsid w:val="005E5CC2"/>
    <w:rsid w:val="005E62B7"/>
    <w:rsid w:val="005E6B1F"/>
    <w:rsid w:val="005E7F3F"/>
    <w:rsid w:val="005F2018"/>
    <w:rsid w:val="005F2164"/>
    <w:rsid w:val="005F22FA"/>
    <w:rsid w:val="005F2ED9"/>
    <w:rsid w:val="005F3150"/>
    <w:rsid w:val="005F4069"/>
    <w:rsid w:val="005F44A2"/>
    <w:rsid w:val="005F46FC"/>
    <w:rsid w:val="005F49EC"/>
    <w:rsid w:val="005F4AD7"/>
    <w:rsid w:val="005F4C7B"/>
    <w:rsid w:val="005F504A"/>
    <w:rsid w:val="005F5AFE"/>
    <w:rsid w:val="005F5F8C"/>
    <w:rsid w:val="005F62EB"/>
    <w:rsid w:val="005F697D"/>
    <w:rsid w:val="005F6ED6"/>
    <w:rsid w:val="005F7102"/>
    <w:rsid w:val="005F757C"/>
    <w:rsid w:val="005F7952"/>
    <w:rsid w:val="005F7B74"/>
    <w:rsid w:val="00600D04"/>
    <w:rsid w:val="00602208"/>
    <w:rsid w:val="006023B9"/>
    <w:rsid w:val="006023E9"/>
    <w:rsid w:val="00602441"/>
    <w:rsid w:val="00603BE1"/>
    <w:rsid w:val="00603CD7"/>
    <w:rsid w:val="00603CEE"/>
    <w:rsid w:val="006044D5"/>
    <w:rsid w:val="00604532"/>
    <w:rsid w:val="00604756"/>
    <w:rsid w:val="00604AA1"/>
    <w:rsid w:val="00605D73"/>
    <w:rsid w:val="00606724"/>
    <w:rsid w:val="00607018"/>
    <w:rsid w:val="006074A5"/>
    <w:rsid w:val="00607E6C"/>
    <w:rsid w:val="0061027F"/>
    <w:rsid w:val="00610D73"/>
    <w:rsid w:val="0061134F"/>
    <w:rsid w:val="0061187E"/>
    <w:rsid w:val="00611E3B"/>
    <w:rsid w:val="006121FC"/>
    <w:rsid w:val="006122A8"/>
    <w:rsid w:val="0061230C"/>
    <w:rsid w:val="006144AF"/>
    <w:rsid w:val="006145E8"/>
    <w:rsid w:val="00615839"/>
    <w:rsid w:val="006159D1"/>
    <w:rsid w:val="0061740D"/>
    <w:rsid w:val="00617C09"/>
    <w:rsid w:val="00620181"/>
    <w:rsid w:val="006203C0"/>
    <w:rsid w:val="00620E0D"/>
    <w:rsid w:val="0062148A"/>
    <w:rsid w:val="00621628"/>
    <w:rsid w:val="00621AB5"/>
    <w:rsid w:val="00622449"/>
    <w:rsid w:val="00622769"/>
    <w:rsid w:val="00622AFF"/>
    <w:rsid w:val="00622E50"/>
    <w:rsid w:val="006235AB"/>
    <w:rsid w:val="00623683"/>
    <w:rsid w:val="00623D92"/>
    <w:rsid w:val="00624E95"/>
    <w:rsid w:val="006255FD"/>
    <w:rsid w:val="00625F5B"/>
    <w:rsid w:val="006262FF"/>
    <w:rsid w:val="006263A1"/>
    <w:rsid w:val="0062658D"/>
    <w:rsid w:val="00626B4D"/>
    <w:rsid w:val="00626EF5"/>
    <w:rsid w:val="00627084"/>
    <w:rsid w:val="00627838"/>
    <w:rsid w:val="00627A52"/>
    <w:rsid w:val="00627F99"/>
    <w:rsid w:val="006308E3"/>
    <w:rsid w:val="006309FC"/>
    <w:rsid w:val="00631864"/>
    <w:rsid w:val="00631BC3"/>
    <w:rsid w:val="00632639"/>
    <w:rsid w:val="00632D60"/>
    <w:rsid w:val="00633057"/>
    <w:rsid w:val="0063374D"/>
    <w:rsid w:val="00635063"/>
    <w:rsid w:val="006356A1"/>
    <w:rsid w:val="006359FD"/>
    <w:rsid w:val="00635A8A"/>
    <w:rsid w:val="00635E1A"/>
    <w:rsid w:val="00636579"/>
    <w:rsid w:val="006370CE"/>
    <w:rsid w:val="00637F05"/>
    <w:rsid w:val="00640460"/>
    <w:rsid w:val="0064060A"/>
    <w:rsid w:val="006409AE"/>
    <w:rsid w:val="00641694"/>
    <w:rsid w:val="00641C8B"/>
    <w:rsid w:val="00642F2D"/>
    <w:rsid w:val="0064311E"/>
    <w:rsid w:val="00643D31"/>
    <w:rsid w:val="00643DFF"/>
    <w:rsid w:val="00643E73"/>
    <w:rsid w:val="00644870"/>
    <w:rsid w:val="00644B86"/>
    <w:rsid w:val="00645087"/>
    <w:rsid w:val="0064534A"/>
    <w:rsid w:val="00645869"/>
    <w:rsid w:val="00646166"/>
    <w:rsid w:val="0064683D"/>
    <w:rsid w:val="00646AD0"/>
    <w:rsid w:val="00647317"/>
    <w:rsid w:val="00647539"/>
    <w:rsid w:val="00647A91"/>
    <w:rsid w:val="00650154"/>
    <w:rsid w:val="006502F5"/>
    <w:rsid w:val="006508C5"/>
    <w:rsid w:val="00650AFF"/>
    <w:rsid w:val="00651095"/>
    <w:rsid w:val="006511B5"/>
    <w:rsid w:val="006513F2"/>
    <w:rsid w:val="006523D5"/>
    <w:rsid w:val="00652470"/>
    <w:rsid w:val="00652E0D"/>
    <w:rsid w:val="006530DA"/>
    <w:rsid w:val="00654B7B"/>
    <w:rsid w:val="0065539D"/>
    <w:rsid w:val="00655818"/>
    <w:rsid w:val="006558B6"/>
    <w:rsid w:val="00655DE1"/>
    <w:rsid w:val="00655E5D"/>
    <w:rsid w:val="006562E6"/>
    <w:rsid w:val="006569D7"/>
    <w:rsid w:val="00656BFC"/>
    <w:rsid w:val="00656DFD"/>
    <w:rsid w:val="00656FD7"/>
    <w:rsid w:val="00656FD9"/>
    <w:rsid w:val="006576CE"/>
    <w:rsid w:val="00657FBA"/>
    <w:rsid w:val="00663203"/>
    <w:rsid w:val="00663220"/>
    <w:rsid w:val="0066327F"/>
    <w:rsid w:val="006635F1"/>
    <w:rsid w:val="0066402C"/>
    <w:rsid w:val="0066410F"/>
    <w:rsid w:val="006641AF"/>
    <w:rsid w:val="006644DD"/>
    <w:rsid w:val="00664998"/>
    <w:rsid w:val="00664C26"/>
    <w:rsid w:val="00664C37"/>
    <w:rsid w:val="00665802"/>
    <w:rsid w:val="00665C41"/>
    <w:rsid w:val="00665DEB"/>
    <w:rsid w:val="00665E30"/>
    <w:rsid w:val="00666C39"/>
    <w:rsid w:val="00667A4B"/>
    <w:rsid w:val="006705BF"/>
    <w:rsid w:val="00670987"/>
    <w:rsid w:val="00670ACB"/>
    <w:rsid w:val="00671190"/>
    <w:rsid w:val="006716A2"/>
    <w:rsid w:val="0067176F"/>
    <w:rsid w:val="00671A3F"/>
    <w:rsid w:val="00671D00"/>
    <w:rsid w:val="006720F0"/>
    <w:rsid w:val="006722E8"/>
    <w:rsid w:val="00672918"/>
    <w:rsid w:val="00672A6F"/>
    <w:rsid w:val="00673338"/>
    <w:rsid w:val="0067394F"/>
    <w:rsid w:val="00673A0F"/>
    <w:rsid w:val="00673F46"/>
    <w:rsid w:val="006746B7"/>
    <w:rsid w:val="00674A91"/>
    <w:rsid w:val="00674F17"/>
    <w:rsid w:val="006753C7"/>
    <w:rsid w:val="0067560C"/>
    <w:rsid w:val="00675FAE"/>
    <w:rsid w:val="00676ABE"/>
    <w:rsid w:val="006778DF"/>
    <w:rsid w:val="00677BD3"/>
    <w:rsid w:val="006802A0"/>
    <w:rsid w:val="00680435"/>
    <w:rsid w:val="006807EF"/>
    <w:rsid w:val="00680B69"/>
    <w:rsid w:val="00680C9D"/>
    <w:rsid w:val="006810DF"/>
    <w:rsid w:val="00681407"/>
    <w:rsid w:val="006818FD"/>
    <w:rsid w:val="00681DF3"/>
    <w:rsid w:val="0068211F"/>
    <w:rsid w:val="006824F3"/>
    <w:rsid w:val="00682C98"/>
    <w:rsid w:val="00683C1B"/>
    <w:rsid w:val="00684689"/>
    <w:rsid w:val="00684829"/>
    <w:rsid w:val="00685218"/>
    <w:rsid w:val="00686142"/>
    <w:rsid w:val="00686573"/>
    <w:rsid w:val="006872CE"/>
    <w:rsid w:val="00687C63"/>
    <w:rsid w:val="00687FDD"/>
    <w:rsid w:val="0069015E"/>
    <w:rsid w:val="0069096E"/>
    <w:rsid w:val="00690B28"/>
    <w:rsid w:val="00691709"/>
    <w:rsid w:val="00692AD5"/>
    <w:rsid w:val="00692B70"/>
    <w:rsid w:val="00692D80"/>
    <w:rsid w:val="006931DF"/>
    <w:rsid w:val="006933AA"/>
    <w:rsid w:val="006936F8"/>
    <w:rsid w:val="0069393C"/>
    <w:rsid w:val="00693F24"/>
    <w:rsid w:val="00694A83"/>
    <w:rsid w:val="00694BF3"/>
    <w:rsid w:val="00694F10"/>
    <w:rsid w:val="00694FFD"/>
    <w:rsid w:val="00695177"/>
    <w:rsid w:val="00695563"/>
    <w:rsid w:val="006956E6"/>
    <w:rsid w:val="00695FF9"/>
    <w:rsid w:val="00696977"/>
    <w:rsid w:val="00696B9B"/>
    <w:rsid w:val="00696C44"/>
    <w:rsid w:val="00696F55"/>
    <w:rsid w:val="00697721"/>
    <w:rsid w:val="00697754"/>
    <w:rsid w:val="00697832"/>
    <w:rsid w:val="006A09DF"/>
    <w:rsid w:val="006A0B64"/>
    <w:rsid w:val="006A11CB"/>
    <w:rsid w:val="006A1C6C"/>
    <w:rsid w:val="006A1DF3"/>
    <w:rsid w:val="006A20A8"/>
    <w:rsid w:val="006A22A5"/>
    <w:rsid w:val="006A242B"/>
    <w:rsid w:val="006A260F"/>
    <w:rsid w:val="006A30F5"/>
    <w:rsid w:val="006A3C70"/>
    <w:rsid w:val="006A3FF8"/>
    <w:rsid w:val="006A50D7"/>
    <w:rsid w:val="006A538A"/>
    <w:rsid w:val="006A5B14"/>
    <w:rsid w:val="006A6C81"/>
    <w:rsid w:val="006A736C"/>
    <w:rsid w:val="006A7BB0"/>
    <w:rsid w:val="006B1255"/>
    <w:rsid w:val="006B3007"/>
    <w:rsid w:val="006B346D"/>
    <w:rsid w:val="006B3B7F"/>
    <w:rsid w:val="006B4328"/>
    <w:rsid w:val="006B4612"/>
    <w:rsid w:val="006B483E"/>
    <w:rsid w:val="006B4898"/>
    <w:rsid w:val="006B4E0D"/>
    <w:rsid w:val="006B4E91"/>
    <w:rsid w:val="006B5041"/>
    <w:rsid w:val="006B5720"/>
    <w:rsid w:val="006B5C3C"/>
    <w:rsid w:val="006B6027"/>
    <w:rsid w:val="006B6119"/>
    <w:rsid w:val="006B656A"/>
    <w:rsid w:val="006B7203"/>
    <w:rsid w:val="006B773E"/>
    <w:rsid w:val="006B7F1F"/>
    <w:rsid w:val="006C069D"/>
    <w:rsid w:val="006C06BB"/>
    <w:rsid w:val="006C098D"/>
    <w:rsid w:val="006C0BB6"/>
    <w:rsid w:val="006C0D1B"/>
    <w:rsid w:val="006C14A0"/>
    <w:rsid w:val="006C1A3C"/>
    <w:rsid w:val="006C1A99"/>
    <w:rsid w:val="006C2CA0"/>
    <w:rsid w:val="006C2D85"/>
    <w:rsid w:val="006C33AA"/>
    <w:rsid w:val="006C3563"/>
    <w:rsid w:val="006C3813"/>
    <w:rsid w:val="006C3862"/>
    <w:rsid w:val="006C3B01"/>
    <w:rsid w:val="006C3D0F"/>
    <w:rsid w:val="006C3F83"/>
    <w:rsid w:val="006C4893"/>
    <w:rsid w:val="006C4D46"/>
    <w:rsid w:val="006C5312"/>
    <w:rsid w:val="006C6D52"/>
    <w:rsid w:val="006C7184"/>
    <w:rsid w:val="006C7D8E"/>
    <w:rsid w:val="006D0EE7"/>
    <w:rsid w:val="006D10F8"/>
    <w:rsid w:val="006D128B"/>
    <w:rsid w:val="006D14E7"/>
    <w:rsid w:val="006D150B"/>
    <w:rsid w:val="006D1641"/>
    <w:rsid w:val="006D18B7"/>
    <w:rsid w:val="006D18D1"/>
    <w:rsid w:val="006D1A62"/>
    <w:rsid w:val="006D292A"/>
    <w:rsid w:val="006D29F5"/>
    <w:rsid w:val="006D2B7E"/>
    <w:rsid w:val="006D37BB"/>
    <w:rsid w:val="006D43AB"/>
    <w:rsid w:val="006D443F"/>
    <w:rsid w:val="006D52CB"/>
    <w:rsid w:val="006D67EE"/>
    <w:rsid w:val="006D6CB0"/>
    <w:rsid w:val="006D714F"/>
    <w:rsid w:val="006D71A1"/>
    <w:rsid w:val="006D7F2D"/>
    <w:rsid w:val="006D7F93"/>
    <w:rsid w:val="006E0298"/>
    <w:rsid w:val="006E15CD"/>
    <w:rsid w:val="006E1754"/>
    <w:rsid w:val="006E1767"/>
    <w:rsid w:val="006E1BE1"/>
    <w:rsid w:val="006E1E53"/>
    <w:rsid w:val="006E25B1"/>
    <w:rsid w:val="006E284A"/>
    <w:rsid w:val="006E2BA8"/>
    <w:rsid w:val="006E30B7"/>
    <w:rsid w:val="006E36A7"/>
    <w:rsid w:val="006E36FB"/>
    <w:rsid w:val="006E3923"/>
    <w:rsid w:val="006E439C"/>
    <w:rsid w:val="006E45E5"/>
    <w:rsid w:val="006E4977"/>
    <w:rsid w:val="006E4C6A"/>
    <w:rsid w:val="006E4EDC"/>
    <w:rsid w:val="006E50AB"/>
    <w:rsid w:val="006E5AC1"/>
    <w:rsid w:val="006E5EAB"/>
    <w:rsid w:val="006E66EE"/>
    <w:rsid w:val="006E738A"/>
    <w:rsid w:val="006E757B"/>
    <w:rsid w:val="006F039F"/>
    <w:rsid w:val="006F08F4"/>
    <w:rsid w:val="006F1804"/>
    <w:rsid w:val="006F1F90"/>
    <w:rsid w:val="006F2453"/>
    <w:rsid w:val="006F2891"/>
    <w:rsid w:val="006F2E8D"/>
    <w:rsid w:val="006F31EC"/>
    <w:rsid w:val="006F3B36"/>
    <w:rsid w:val="006F3D82"/>
    <w:rsid w:val="006F3E78"/>
    <w:rsid w:val="006F454C"/>
    <w:rsid w:val="006F49D8"/>
    <w:rsid w:val="006F4ED1"/>
    <w:rsid w:val="006F57A3"/>
    <w:rsid w:val="006F5A64"/>
    <w:rsid w:val="006F5E90"/>
    <w:rsid w:val="006F6223"/>
    <w:rsid w:val="006F646B"/>
    <w:rsid w:val="006F6472"/>
    <w:rsid w:val="006F69EC"/>
    <w:rsid w:val="006F705E"/>
    <w:rsid w:val="006F7597"/>
    <w:rsid w:val="006F7F39"/>
    <w:rsid w:val="00700997"/>
    <w:rsid w:val="00700D85"/>
    <w:rsid w:val="007010EB"/>
    <w:rsid w:val="0070139F"/>
    <w:rsid w:val="00701AFE"/>
    <w:rsid w:val="00701C5B"/>
    <w:rsid w:val="0070223D"/>
    <w:rsid w:val="0070260F"/>
    <w:rsid w:val="00702B67"/>
    <w:rsid w:val="00702C36"/>
    <w:rsid w:val="00702E9A"/>
    <w:rsid w:val="007036D4"/>
    <w:rsid w:val="00704603"/>
    <w:rsid w:val="00705B67"/>
    <w:rsid w:val="00705DE6"/>
    <w:rsid w:val="00706119"/>
    <w:rsid w:val="00706623"/>
    <w:rsid w:val="00706C7B"/>
    <w:rsid w:val="007072DE"/>
    <w:rsid w:val="007076FB"/>
    <w:rsid w:val="00707ADB"/>
    <w:rsid w:val="00707EB4"/>
    <w:rsid w:val="00710566"/>
    <w:rsid w:val="00710933"/>
    <w:rsid w:val="00710E5A"/>
    <w:rsid w:val="00710F4D"/>
    <w:rsid w:val="00711521"/>
    <w:rsid w:val="00711A3A"/>
    <w:rsid w:val="00711C7A"/>
    <w:rsid w:val="00711DB8"/>
    <w:rsid w:val="0071272D"/>
    <w:rsid w:val="0071325D"/>
    <w:rsid w:val="007135FD"/>
    <w:rsid w:val="00713E89"/>
    <w:rsid w:val="00714590"/>
    <w:rsid w:val="007147C3"/>
    <w:rsid w:val="0071540A"/>
    <w:rsid w:val="00715EDF"/>
    <w:rsid w:val="00716AA3"/>
    <w:rsid w:val="00716FE1"/>
    <w:rsid w:val="00717676"/>
    <w:rsid w:val="007177CC"/>
    <w:rsid w:val="00717F73"/>
    <w:rsid w:val="00720143"/>
    <w:rsid w:val="00720751"/>
    <w:rsid w:val="00720BDD"/>
    <w:rsid w:val="00720CB5"/>
    <w:rsid w:val="00720E00"/>
    <w:rsid w:val="00720E47"/>
    <w:rsid w:val="00720FEA"/>
    <w:rsid w:val="007214AD"/>
    <w:rsid w:val="007219A3"/>
    <w:rsid w:val="007219A6"/>
    <w:rsid w:val="00721DE0"/>
    <w:rsid w:val="00721E46"/>
    <w:rsid w:val="00722130"/>
    <w:rsid w:val="0072278A"/>
    <w:rsid w:val="00722CA2"/>
    <w:rsid w:val="00722CE1"/>
    <w:rsid w:val="00723A2C"/>
    <w:rsid w:val="007241BB"/>
    <w:rsid w:val="00724A2F"/>
    <w:rsid w:val="00725001"/>
    <w:rsid w:val="00725B83"/>
    <w:rsid w:val="00725E63"/>
    <w:rsid w:val="007267B8"/>
    <w:rsid w:val="00726B61"/>
    <w:rsid w:val="007270C9"/>
    <w:rsid w:val="007276E6"/>
    <w:rsid w:val="0073018B"/>
    <w:rsid w:val="0073055A"/>
    <w:rsid w:val="00730FC2"/>
    <w:rsid w:val="0073104F"/>
    <w:rsid w:val="007314DA"/>
    <w:rsid w:val="0073176A"/>
    <w:rsid w:val="00731D2F"/>
    <w:rsid w:val="0073220A"/>
    <w:rsid w:val="00732F5E"/>
    <w:rsid w:val="007332CA"/>
    <w:rsid w:val="007336B7"/>
    <w:rsid w:val="00733CC2"/>
    <w:rsid w:val="00733F5A"/>
    <w:rsid w:val="00734ACE"/>
    <w:rsid w:val="00734D59"/>
    <w:rsid w:val="007352D8"/>
    <w:rsid w:val="00735CBF"/>
    <w:rsid w:val="00736281"/>
    <w:rsid w:val="0073679E"/>
    <w:rsid w:val="007367B2"/>
    <w:rsid w:val="007368C6"/>
    <w:rsid w:val="007368FB"/>
    <w:rsid w:val="00736BD8"/>
    <w:rsid w:val="00736CC4"/>
    <w:rsid w:val="007379C2"/>
    <w:rsid w:val="007379C4"/>
    <w:rsid w:val="00741112"/>
    <w:rsid w:val="00741887"/>
    <w:rsid w:val="0074296C"/>
    <w:rsid w:val="00742974"/>
    <w:rsid w:val="00742CA6"/>
    <w:rsid w:val="007431DC"/>
    <w:rsid w:val="007434B9"/>
    <w:rsid w:val="00743846"/>
    <w:rsid w:val="00743966"/>
    <w:rsid w:val="00743B89"/>
    <w:rsid w:val="00744423"/>
    <w:rsid w:val="0074457E"/>
    <w:rsid w:val="00744E8D"/>
    <w:rsid w:val="00745422"/>
    <w:rsid w:val="00745883"/>
    <w:rsid w:val="00745E97"/>
    <w:rsid w:val="00746595"/>
    <w:rsid w:val="00746D08"/>
    <w:rsid w:val="00746E8E"/>
    <w:rsid w:val="0074711F"/>
    <w:rsid w:val="00747531"/>
    <w:rsid w:val="00747705"/>
    <w:rsid w:val="0074799E"/>
    <w:rsid w:val="00747DBC"/>
    <w:rsid w:val="00750C86"/>
    <w:rsid w:val="00750F87"/>
    <w:rsid w:val="00751111"/>
    <w:rsid w:val="007511CE"/>
    <w:rsid w:val="00751E3B"/>
    <w:rsid w:val="007521A1"/>
    <w:rsid w:val="00752361"/>
    <w:rsid w:val="007525CC"/>
    <w:rsid w:val="00752702"/>
    <w:rsid w:val="0075291C"/>
    <w:rsid w:val="0075301F"/>
    <w:rsid w:val="0075362B"/>
    <w:rsid w:val="00753D75"/>
    <w:rsid w:val="007551C6"/>
    <w:rsid w:val="00755CA9"/>
    <w:rsid w:val="00756225"/>
    <w:rsid w:val="00756549"/>
    <w:rsid w:val="00756B64"/>
    <w:rsid w:val="00756CC6"/>
    <w:rsid w:val="00756F61"/>
    <w:rsid w:val="00756FDD"/>
    <w:rsid w:val="007571FA"/>
    <w:rsid w:val="0075794B"/>
    <w:rsid w:val="00757D41"/>
    <w:rsid w:val="0076060F"/>
    <w:rsid w:val="00760761"/>
    <w:rsid w:val="00760F0D"/>
    <w:rsid w:val="00761CF1"/>
    <w:rsid w:val="00762842"/>
    <w:rsid w:val="00762A25"/>
    <w:rsid w:val="00762C7F"/>
    <w:rsid w:val="00762F9F"/>
    <w:rsid w:val="0076325C"/>
    <w:rsid w:val="00763D08"/>
    <w:rsid w:val="00763DCB"/>
    <w:rsid w:val="0076469B"/>
    <w:rsid w:val="00764ADF"/>
    <w:rsid w:val="00765074"/>
    <w:rsid w:val="00765A63"/>
    <w:rsid w:val="00765CCC"/>
    <w:rsid w:val="00765E44"/>
    <w:rsid w:val="00766737"/>
    <w:rsid w:val="0076691D"/>
    <w:rsid w:val="00766DA3"/>
    <w:rsid w:val="00767507"/>
    <w:rsid w:val="00767BF9"/>
    <w:rsid w:val="00770A5D"/>
    <w:rsid w:val="00770C3B"/>
    <w:rsid w:val="00770DFE"/>
    <w:rsid w:val="00770F75"/>
    <w:rsid w:val="0077130F"/>
    <w:rsid w:val="00771B30"/>
    <w:rsid w:val="00771F9B"/>
    <w:rsid w:val="00772248"/>
    <w:rsid w:val="0077260A"/>
    <w:rsid w:val="00772D3F"/>
    <w:rsid w:val="00772D64"/>
    <w:rsid w:val="007742FA"/>
    <w:rsid w:val="0077490F"/>
    <w:rsid w:val="0077502F"/>
    <w:rsid w:val="00775F70"/>
    <w:rsid w:val="0077770F"/>
    <w:rsid w:val="00777B93"/>
    <w:rsid w:val="00777C40"/>
    <w:rsid w:val="007800DA"/>
    <w:rsid w:val="007801DD"/>
    <w:rsid w:val="007808B1"/>
    <w:rsid w:val="00780DBF"/>
    <w:rsid w:val="00781095"/>
    <w:rsid w:val="00781CCB"/>
    <w:rsid w:val="00781FA8"/>
    <w:rsid w:val="007822BA"/>
    <w:rsid w:val="00782EC7"/>
    <w:rsid w:val="0078334B"/>
    <w:rsid w:val="00783818"/>
    <w:rsid w:val="00783A40"/>
    <w:rsid w:val="007846AF"/>
    <w:rsid w:val="00784C39"/>
    <w:rsid w:val="00785A21"/>
    <w:rsid w:val="00785FBD"/>
    <w:rsid w:val="00786515"/>
    <w:rsid w:val="0078660B"/>
    <w:rsid w:val="00786F5E"/>
    <w:rsid w:val="007874B0"/>
    <w:rsid w:val="007876AF"/>
    <w:rsid w:val="00787AC1"/>
    <w:rsid w:val="00787F9E"/>
    <w:rsid w:val="007910A5"/>
    <w:rsid w:val="00791C67"/>
    <w:rsid w:val="00791CBB"/>
    <w:rsid w:val="00792046"/>
    <w:rsid w:val="00792302"/>
    <w:rsid w:val="007927D6"/>
    <w:rsid w:val="00792AEC"/>
    <w:rsid w:val="00792B27"/>
    <w:rsid w:val="007933F3"/>
    <w:rsid w:val="0079343F"/>
    <w:rsid w:val="00793E86"/>
    <w:rsid w:val="00794031"/>
    <w:rsid w:val="007941C7"/>
    <w:rsid w:val="0079515A"/>
    <w:rsid w:val="007953DE"/>
    <w:rsid w:val="007957A3"/>
    <w:rsid w:val="0079588F"/>
    <w:rsid w:val="00795AD0"/>
    <w:rsid w:val="00795D31"/>
    <w:rsid w:val="00795DC9"/>
    <w:rsid w:val="00795EA6"/>
    <w:rsid w:val="007963AE"/>
    <w:rsid w:val="00797013"/>
    <w:rsid w:val="0079718C"/>
    <w:rsid w:val="00797A00"/>
    <w:rsid w:val="007A0EAE"/>
    <w:rsid w:val="007A17C0"/>
    <w:rsid w:val="007A1AA8"/>
    <w:rsid w:val="007A25CB"/>
    <w:rsid w:val="007A28EA"/>
    <w:rsid w:val="007A2D0F"/>
    <w:rsid w:val="007A31A4"/>
    <w:rsid w:val="007A3529"/>
    <w:rsid w:val="007A3E11"/>
    <w:rsid w:val="007A4779"/>
    <w:rsid w:val="007A5016"/>
    <w:rsid w:val="007A66AA"/>
    <w:rsid w:val="007A6B2B"/>
    <w:rsid w:val="007A6B6C"/>
    <w:rsid w:val="007A7262"/>
    <w:rsid w:val="007A7ACE"/>
    <w:rsid w:val="007A7FA7"/>
    <w:rsid w:val="007B0034"/>
    <w:rsid w:val="007B0B46"/>
    <w:rsid w:val="007B0BF1"/>
    <w:rsid w:val="007B14F1"/>
    <w:rsid w:val="007B1F92"/>
    <w:rsid w:val="007B1FAC"/>
    <w:rsid w:val="007B1FAD"/>
    <w:rsid w:val="007B20FF"/>
    <w:rsid w:val="007B2321"/>
    <w:rsid w:val="007B2CC5"/>
    <w:rsid w:val="007B31BE"/>
    <w:rsid w:val="007B516F"/>
    <w:rsid w:val="007B5B51"/>
    <w:rsid w:val="007B62BF"/>
    <w:rsid w:val="007B745D"/>
    <w:rsid w:val="007B7664"/>
    <w:rsid w:val="007B79EF"/>
    <w:rsid w:val="007B7A4F"/>
    <w:rsid w:val="007B7CCC"/>
    <w:rsid w:val="007B7CE2"/>
    <w:rsid w:val="007B7F9C"/>
    <w:rsid w:val="007C00F9"/>
    <w:rsid w:val="007C0AA1"/>
    <w:rsid w:val="007C20C2"/>
    <w:rsid w:val="007C2288"/>
    <w:rsid w:val="007C2432"/>
    <w:rsid w:val="007C2A61"/>
    <w:rsid w:val="007C371C"/>
    <w:rsid w:val="007C3C43"/>
    <w:rsid w:val="007C3F58"/>
    <w:rsid w:val="007C440F"/>
    <w:rsid w:val="007C4577"/>
    <w:rsid w:val="007C541C"/>
    <w:rsid w:val="007C55E0"/>
    <w:rsid w:val="007C5697"/>
    <w:rsid w:val="007C608B"/>
    <w:rsid w:val="007C6335"/>
    <w:rsid w:val="007C671A"/>
    <w:rsid w:val="007C6D8E"/>
    <w:rsid w:val="007C6E8A"/>
    <w:rsid w:val="007C6F8E"/>
    <w:rsid w:val="007C72CB"/>
    <w:rsid w:val="007C7787"/>
    <w:rsid w:val="007C785C"/>
    <w:rsid w:val="007C79A6"/>
    <w:rsid w:val="007C7F63"/>
    <w:rsid w:val="007C7FF9"/>
    <w:rsid w:val="007D0295"/>
    <w:rsid w:val="007D053C"/>
    <w:rsid w:val="007D0EBF"/>
    <w:rsid w:val="007D0F0E"/>
    <w:rsid w:val="007D129C"/>
    <w:rsid w:val="007D1728"/>
    <w:rsid w:val="007D228F"/>
    <w:rsid w:val="007D34EB"/>
    <w:rsid w:val="007D380E"/>
    <w:rsid w:val="007D3AC7"/>
    <w:rsid w:val="007D4FF3"/>
    <w:rsid w:val="007D50AD"/>
    <w:rsid w:val="007D5254"/>
    <w:rsid w:val="007D5772"/>
    <w:rsid w:val="007D6579"/>
    <w:rsid w:val="007D682F"/>
    <w:rsid w:val="007D688E"/>
    <w:rsid w:val="007D6E20"/>
    <w:rsid w:val="007D7557"/>
    <w:rsid w:val="007D77FD"/>
    <w:rsid w:val="007D79ED"/>
    <w:rsid w:val="007E17F4"/>
    <w:rsid w:val="007E1F10"/>
    <w:rsid w:val="007E24C5"/>
    <w:rsid w:val="007E2AFC"/>
    <w:rsid w:val="007E3E65"/>
    <w:rsid w:val="007E46E8"/>
    <w:rsid w:val="007E4A5B"/>
    <w:rsid w:val="007E4B91"/>
    <w:rsid w:val="007E4BDB"/>
    <w:rsid w:val="007E5796"/>
    <w:rsid w:val="007E621F"/>
    <w:rsid w:val="007E6444"/>
    <w:rsid w:val="007E676C"/>
    <w:rsid w:val="007E6FA4"/>
    <w:rsid w:val="007E7C24"/>
    <w:rsid w:val="007F0004"/>
    <w:rsid w:val="007F097E"/>
    <w:rsid w:val="007F107C"/>
    <w:rsid w:val="007F275D"/>
    <w:rsid w:val="007F330E"/>
    <w:rsid w:val="007F34D4"/>
    <w:rsid w:val="007F355F"/>
    <w:rsid w:val="007F35EC"/>
    <w:rsid w:val="007F39FD"/>
    <w:rsid w:val="007F496A"/>
    <w:rsid w:val="007F5CE9"/>
    <w:rsid w:val="007F67E1"/>
    <w:rsid w:val="007F6A45"/>
    <w:rsid w:val="007F6A50"/>
    <w:rsid w:val="007F6F21"/>
    <w:rsid w:val="007F7655"/>
    <w:rsid w:val="007F7ED5"/>
    <w:rsid w:val="0080033E"/>
    <w:rsid w:val="0080072A"/>
    <w:rsid w:val="008009D0"/>
    <w:rsid w:val="00800AA6"/>
    <w:rsid w:val="008012A6"/>
    <w:rsid w:val="00802352"/>
    <w:rsid w:val="008023E1"/>
    <w:rsid w:val="00802513"/>
    <w:rsid w:val="00802771"/>
    <w:rsid w:val="008029E0"/>
    <w:rsid w:val="0080335D"/>
    <w:rsid w:val="0080381C"/>
    <w:rsid w:val="00803C64"/>
    <w:rsid w:val="008044BE"/>
    <w:rsid w:val="008048D4"/>
    <w:rsid w:val="008049CB"/>
    <w:rsid w:val="008049D5"/>
    <w:rsid w:val="00804B01"/>
    <w:rsid w:val="0080507A"/>
    <w:rsid w:val="00805E7E"/>
    <w:rsid w:val="0080624F"/>
    <w:rsid w:val="00806805"/>
    <w:rsid w:val="00806953"/>
    <w:rsid w:val="00806B2A"/>
    <w:rsid w:val="00806B77"/>
    <w:rsid w:val="0080742F"/>
    <w:rsid w:val="0080769F"/>
    <w:rsid w:val="00810012"/>
    <w:rsid w:val="008115A1"/>
    <w:rsid w:val="00811B37"/>
    <w:rsid w:val="008137A7"/>
    <w:rsid w:val="0081411A"/>
    <w:rsid w:val="00814305"/>
    <w:rsid w:val="00814D15"/>
    <w:rsid w:val="0081510C"/>
    <w:rsid w:val="008159D3"/>
    <w:rsid w:val="00815F70"/>
    <w:rsid w:val="00816013"/>
    <w:rsid w:val="008167E6"/>
    <w:rsid w:val="00816A4E"/>
    <w:rsid w:val="008173A8"/>
    <w:rsid w:val="0081747E"/>
    <w:rsid w:val="0081769E"/>
    <w:rsid w:val="00817816"/>
    <w:rsid w:val="00817A97"/>
    <w:rsid w:val="00817CB6"/>
    <w:rsid w:val="00817FA3"/>
    <w:rsid w:val="00820138"/>
    <w:rsid w:val="008208E5"/>
    <w:rsid w:val="008208F6"/>
    <w:rsid w:val="0082095E"/>
    <w:rsid w:val="008209E6"/>
    <w:rsid w:val="00821382"/>
    <w:rsid w:val="00821402"/>
    <w:rsid w:val="00822A24"/>
    <w:rsid w:val="008233CE"/>
    <w:rsid w:val="00823635"/>
    <w:rsid w:val="008237A2"/>
    <w:rsid w:val="00824497"/>
    <w:rsid w:val="00825A65"/>
    <w:rsid w:val="00825CAA"/>
    <w:rsid w:val="008263FB"/>
    <w:rsid w:val="0082644D"/>
    <w:rsid w:val="00827148"/>
    <w:rsid w:val="0082728A"/>
    <w:rsid w:val="0082745B"/>
    <w:rsid w:val="00827A5F"/>
    <w:rsid w:val="00830495"/>
    <w:rsid w:val="00830FAC"/>
    <w:rsid w:val="008314FE"/>
    <w:rsid w:val="00831695"/>
    <w:rsid w:val="0083201D"/>
    <w:rsid w:val="00832403"/>
    <w:rsid w:val="00832546"/>
    <w:rsid w:val="00832F24"/>
    <w:rsid w:val="00833083"/>
    <w:rsid w:val="00833CFD"/>
    <w:rsid w:val="00833DB2"/>
    <w:rsid w:val="00836130"/>
    <w:rsid w:val="00836316"/>
    <w:rsid w:val="00837442"/>
    <w:rsid w:val="008374EB"/>
    <w:rsid w:val="00837E15"/>
    <w:rsid w:val="008400F6"/>
    <w:rsid w:val="0084123E"/>
    <w:rsid w:val="00842D70"/>
    <w:rsid w:val="00842FBE"/>
    <w:rsid w:val="008433D8"/>
    <w:rsid w:val="00844B7E"/>
    <w:rsid w:val="00845035"/>
    <w:rsid w:val="00845221"/>
    <w:rsid w:val="008455D8"/>
    <w:rsid w:val="0084597C"/>
    <w:rsid w:val="008462BD"/>
    <w:rsid w:val="0084663B"/>
    <w:rsid w:val="00846B66"/>
    <w:rsid w:val="00846C07"/>
    <w:rsid w:val="00846C7F"/>
    <w:rsid w:val="008470ED"/>
    <w:rsid w:val="00847D1D"/>
    <w:rsid w:val="008500CB"/>
    <w:rsid w:val="00850155"/>
    <w:rsid w:val="00851A9A"/>
    <w:rsid w:val="00852604"/>
    <w:rsid w:val="00852DC6"/>
    <w:rsid w:val="00854212"/>
    <w:rsid w:val="00854CFA"/>
    <w:rsid w:val="00854DE5"/>
    <w:rsid w:val="00854EBF"/>
    <w:rsid w:val="00855433"/>
    <w:rsid w:val="008558A5"/>
    <w:rsid w:val="008572B6"/>
    <w:rsid w:val="00860414"/>
    <w:rsid w:val="00860490"/>
    <w:rsid w:val="008606E5"/>
    <w:rsid w:val="00861575"/>
    <w:rsid w:val="008623ED"/>
    <w:rsid w:val="008626F2"/>
    <w:rsid w:val="00862F26"/>
    <w:rsid w:val="008632DB"/>
    <w:rsid w:val="008634FC"/>
    <w:rsid w:val="008635AF"/>
    <w:rsid w:val="008638F1"/>
    <w:rsid w:val="008643DE"/>
    <w:rsid w:val="00864FF9"/>
    <w:rsid w:val="00865653"/>
    <w:rsid w:val="00865735"/>
    <w:rsid w:val="0086595F"/>
    <w:rsid w:val="00865F1B"/>
    <w:rsid w:val="00865FEB"/>
    <w:rsid w:val="00866A88"/>
    <w:rsid w:val="0086702A"/>
    <w:rsid w:val="008673E0"/>
    <w:rsid w:val="00867D97"/>
    <w:rsid w:val="008703FE"/>
    <w:rsid w:val="008706EE"/>
    <w:rsid w:val="008708A7"/>
    <w:rsid w:val="00871000"/>
    <w:rsid w:val="0087221D"/>
    <w:rsid w:val="00872AD4"/>
    <w:rsid w:val="00872E7E"/>
    <w:rsid w:val="008742DD"/>
    <w:rsid w:val="008750C2"/>
    <w:rsid w:val="00876168"/>
    <w:rsid w:val="008767C6"/>
    <w:rsid w:val="00876B2A"/>
    <w:rsid w:val="00877020"/>
    <w:rsid w:val="0087761B"/>
    <w:rsid w:val="00877AF4"/>
    <w:rsid w:val="00877D2D"/>
    <w:rsid w:val="008816BA"/>
    <w:rsid w:val="00882301"/>
    <w:rsid w:val="008827C0"/>
    <w:rsid w:val="00884A55"/>
    <w:rsid w:val="00884E7C"/>
    <w:rsid w:val="0088562B"/>
    <w:rsid w:val="008856DB"/>
    <w:rsid w:val="008857EF"/>
    <w:rsid w:val="00885BA3"/>
    <w:rsid w:val="00885D8F"/>
    <w:rsid w:val="008861E0"/>
    <w:rsid w:val="00886762"/>
    <w:rsid w:val="00886CCF"/>
    <w:rsid w:val="00886E72"/>
    <w:rsid w:val="00886F2D"/>
    <w:rsid w:val="0088758A"/>
    <w:rsid w:val="00887D59"/>
    <w:rsid w:val="008906EC"/>
    <w:rsid w:val="0089088B"/>
    <w:rsid w:val="00890F9F"/>
    <w:rsid w:val="008910B1"/>
    <w:rsid w:val="00891FBC"/>
    <w:rsid w:val="008922EE"/>
    <w:rsid w:val="00892561"/>
    <w:rsid w:val="00892A88"/>
    <w:rsid w:val="008937F2"/>
    <w:rsid w:val="008941B1"/>
    <w:rsid w:val="008941FD"/>
    <w:rsid w:val="0089472A"/>
    <w:rsid w:val="008947EA"/>
    <w:rsid w:val="00895564"/>
    <w:rsid w:val="00895C0C"/>
    <w:rsid w:val="00895C54"/>
    <w:rsid w:val="0089606C"/>
    <w:rsid w:val="00896323"/>
    <w:rsid w:val="008963EB"/>
    <w:rsid w:val="00896590"/>
    <w:rsid w:val="0089665B"/>
    <w:rsid w:val="00896B83"/>
    <w:rsid w:val="00896C23"/>
    <w:rsid w:val="008975DD"/>
    <w:rsid w:val="008976DB"/>
    <w:rsid w:val="00897FEF"/>
    <w:rsid w:val="008A0267"/>
    <w:rsid w:val="008A05F3"/>
    <w:rsid w:val="008A0C86"/>
    <w:rsid w:val="008A125F"/>
    <w:rsid w:val="008A12C9"/>
    <w:rsid w:val="008A209D"/>
    <w:rsid w:val="008A29D2"/>
    <w:rsid w:val="008A33A0"/>
    <w:rsid w:val="008A3C73"/>
    <w:rsid w:val="008A4368"/>
    <w:rsid w:val="008A4668"/>
    <w:rsid w:val="008A5BE5"/>
    <w:rsid w:val="008A6085"/>
    <w:rsid w:val="008A60BE"/>
    <w:rsid w:val="008A6542"/>
    <w:rsid w:val="008A66C1"/>
    <w:rsid w:val="008A69FE"/>
    <w:rsid w:val="008A756A"/>
    <w:rsid w:val="008B07EB"/>
    <w:rsid w:val="008B0EC5"/>
    <w:rsid w:val="008B1176"/>
    <w:rsid w:val="008B12E9"/>
    <w:rsid w:val="008B17C8"/>
    <w:rsid w:val="008B2400"/>
    <w:rsid w:val="008B3317"/>
    <w:rsid w:val="008B3678"/>
    <w:rsid w:val="008B3A3C"/>
    <w:rsid w:val="008B51D8"/>
    <w:rsid w:val="008B5674"/>
    <w:rsid w:val="008B6568"/>
    <w:rsid w:val="008B6D1A"/>
    <w:rsid w:val="008B7023"/>
    <w:rsid w:val="008B713C"/>
    <w:rsid w:val="008B7890"/>
    <w:rsid w:val="008B7C67"/>
    <w:rsid w:val="008C0784"/>
    <w:rsid w:val="008C0BF8"/>
    <w:rsid w:val="008C0DAE"/>
    <w:rsid w:val="008C1B85"/>
    <w:rsid w:val="008C22D6"/>
    <w:rsid w:val="008C26CE"/>
    <w:rsid w:val="008C2827"/>
    <w:rsid w:val="008C31B1"/>
    <w:rsid w:val="008C37BB"/>
    <w:rsid w:val="008C3AC2"/>
    <w:rsid w:val="008C50AB"/>
    <w:rsid w:val="008C52E6"/>
    <w:rsid w:val="008C57D7"/>
    <w:rsid w:val="008C597D"/>
    <w:rsid w:val="008C626E"/>
    <w:rsid w:val="008C6476"/>
    <w:rsid w:val="008C671C"/>
    <w:rsid w:val="008C6BD1"/>
    <w:rsid w:val="008C729D"/>
    <w:rsid w:val="008C78E2"/>
    <w:rsid w:val="008C7AA2"/>
    <w:rsid w:val="008C7DEF"/>
    <w:rsid w:val="008C7E0E"/>
    <w:rsid w:val="008D1D42"/>
    <w:rsid w:val="008D1D87"/>
    <w:rsid w:val="008D2120"/>
    <w:rsid w:val="008D266F"/>
    <w:rsid w:val="008D275B"/>
    <w:rsid w:val="008D2BE3"/>
    <w:rsid w:val="008D2E4D"/>
    <w:rsid w:val="008D497C"/>
    <w:rsid w:val="008D555A"/>
    <w:rsid w:val="008D5D70"/>
    <w:rsid w:val="008D6298"/>
    <w:rsid w:val="008D6DFA"/>
    <w:rsid w:val="008D71A2"/>
    <w:rsid w:val="008D7350"/>
    <w:rsid w:val="008E10AA"/>
    <w:rsid w:val="008E1388"/>
    <w:rsid w:val="008E1704"/>
    <w:rsid w:val="008E1D39"/>
    <w:rsid w:val="008E1DAC"/>
    <w:rsid w:val="008E233E"/>
    <w:rsid w:val="008E233F"/>
    <w:rsid w:val="008E236F"/>
    <w:rsid w:val="008E23BD"/>
    <w:rsid w:val="008E28E3"/>
    <w:rsid w:val="008E3055"/>
    <w:rsid w:val="008E3210"/>
    <w:rsid w:val="008E392A"/>
    <w:rsid w:val="008E4176"/>
    <w:rsid w:val="008E4489"/>
    <w:rsid w:val="008E454D"/>
    <w:rsid w:val="008E4FE5"/>
    <w:rsid w:val="008E5728"/>
    <w:rsid w:val="008E5E71"/>
    <w:rsid w:val="008E6291"/>
    <w:rsid w:val="008E75E0"/>
    <w:rsid w:val="008F0C29"/>
    <w:rsid w:val="008F0E05"/>
    <w:rsid w:val="008F0EC9"/>
    <w:rsid w:val="008F12C2"/>
    <w:rsid w:val="008F14F2"/>
    <w:rsid w:val="008F1870"/>
    <w:rsid w:val="008F2426"/>
    <w:rsid w:val="008F2754"/>
    <w:rsid w:val="008F294E"/>
    <w:rsid w:val="008F30A8"/>
    <w:rsid w:val="008F38BC"/>
    <w:rsid w:val="008F3F8D"/>
    <w:rsid w:val="008F4222"/>
    <w:rsid w:val="008F4406"/>
    <w:rsid w:val="008F4BC0"/>
    <w:rsid w:val="008F4EB9"/>
    <w:rsid w:val="008F4FEC"/>
    <w:rsid w:val="008F5A86"/>
    <w:rsid w:val="008F6BA0"/>
    <w:rsid w:val="008F6C66"/>
    <w:rsid w:val="008F6CED"/>
    <w:rsid w:val="008F7027"/>
    <w:rsid w:val="008F762E"/>
    <w:rsid w:val="008F770B"/>
    <w:rsid w:val="008F7C1D"/>
    <w:rsid w:val="009007F0"/>
    <w:rsid w:val="0090102C"/>
    <w:rsid w:val="00901433"/>
    <w:rsid w:val="0090224A"/>
    <w:rsid w:val="009023F8"/>
    <w:rsid w:val="00902655"/>
    <w:rsid w:val="009030CD"/>
    <w:rsid w:val="00903798"/>
    <w:rsid w:val="00903CF7"/>
    <w:rsid w:val="00903DFE"/>
    <w:rsid w:val="009040F1"/>
    <w:rsid w:val="00904C10"/>
    <w:rsid w:val="00904EE1"/>
    <w:rsid w:val="009052E3"/>
    <w:rsid w:val="009068F7"/>
    <w:rsid w:val="009075C4"/>
    <w:rsid w:val="009079DE"/>
    <w:rsid w:val="00907BA0"/>
    <w:rsid w:val="009104A4"/>
    <w:rsid w:val="00912AC1"/>
    <w:rsid w:val="009130C6"/>
    <w:rsid w:val="0091355F"/>
    <w:rsid w:val="009142DA"/>
    <w:rsid w:val="00914F85"/>
    <w:rsid w:val="009150AC"/>
    <w:rsid w:val="009158CE"/>
    <w:rsid w:val="00915B45"/>
    <w:rsid w:val="00916130"/>
    <w:rsid w:val="00916BDC"/>
    <w:rsid w:val="009170D0"/>
    <w:rsid w:val="009174F5"/>
    <w:rsid w:val="00920D3B"/>
    <w:rsid w:val="00921137"/>
    <w:rsid w:val="0092128E"/>
    <w:rsid w:val="00921696"/>
    <w:rsid w:val="00921A86"/>
    <w:rsid w:val="00921DEE"/>
    <w:rsid w:val="00921F51"/>
    <w:rsid w:val="009226B3"/>
    <w:rsid w:val="00923B82"/>
    <w:rsid w:val="00923CFC"/>
    <w:rsid w:val="0092425A"/>
    <w:rsid w:val="009249EA"/>
    <w:rsid w:val="00925711"/>
    <w:rsid w:val="00925918"/>
    <w:rsid w:val="00925C18"/>
    <w:rsid w:val="0092603B"/>
    <w:rsid w:val="009260F8"/>
    <w:rsid w:val="00927BAC"/>
    <w:rsid w:val="0093032D"/>
    <w:rsid w:val="00930CB7"/>
    <w:rsid w:val="009312C6"/>
    <w:rsid w:val="009313A1"/>
    <w:rsid w:val="00931CA4"/>
    <w:rsid w:val="00931F56"/>
    <w:rsid w:val="00932649"/>
    <w:rsid w:val="0093285E"/>
    <w:rsid w:val="0093286F"/>
    <w:rsid w:val="009330F9"/>
    <w:rsid w:val="009336FA"/>
    <w:rsid w:val="00933A6F"/>
    <w:rsid w:val="00933BE3"/>
    <w:rsid w:val="009348D7"/>
    <w:rsid w:val="00935912"/>
    <w:rsid w:val="0093660E"/>
    <w:rsid w:val="009366BF"/>
    <w:rsid w:val="00936838"/>
    <w:rsid w:val="00936A8A"/>
    <w:rsid w:val="00937482"/>
    <w:rsid w:val="009411B9"/>
    <w:rsid w:val="0094122F"/>
    <w:rsid w:val="0094129C"/>
    <w:rsid w:val="00941B71"/>
    <w:rsid w:val="00941C8B"/>
    <w:rsid w:val="0094264B"/>
    <w:rsid w:val="009427E5"/>
    <w:rsid w:val="009432DD"/>
    <w:rsid w:val="009434F1"/>
    <w:rsid w:val="009439A2"/>
    <w:rsid w:val="009445BB"/>
    <w:rsid w:val="009456D4"/>
    <w:rsid w:val="009461DC"/>
    <w:rsid w:val="0094686C"/>
    <w:rsid w:val="009473FE"/>
    <w:rsid w:val="00947B90"/>
    <w:rsid w:val="00947EBC"/>
    <w:rsid w:val="00950063"/>
    <w:rsid w:val="00950379"/>
    <w:rsid w:val="00950551"/>
    <w:rsid w:val="00950A77"/>
    <w:rsid w:val="00951B39"/>
    <w:rsid w:val="0095374C"/>
    <w:rsid w:val="0095387D"/>
    <w:rsid w:val="00953B1D"/>
    <w:rsid w:val="009544BE"/>
    <w:rsid w:val="0095469E"/>
    <w:rsid w:val="009548CA"/>
    <w:rsid w:val="0095515C"/>
    <w:rsid w:val="009551A9"/>
    <w:rsid w:val="00955C70"/>
    <w:rsid w:val="009566C7"/>
    <w:rsid w:val="00957999"/>
    <w:rsid w:val="00957AAC"/>
    <w:rsid w:val="00957E9B"/>
    <w:rsid w:val="00957FF7"/>
    <w:rsid w:val="009603AE"/>
    <w:rsid w:val="00961E59"/>
    <w:rsid w:val="00961FCA"/>
    <w:rsid w:val="009622F7"/>
    <w:rsid w:val="0096274F"/>
    <w:rsid w:val="009627E1"/>
    <w:rsid w:val="0096283B"/>
    <w:rsid w:val="00962F22"/>
    <w:rsid w:val="0096308D"/>
    <w:rsid w:val="009644DE"/>
    <w:rsid w:val="009645C6"/>
    <w:rsid w:val="009645D8"/>
    <w:rsid w:val="00964802"/>
    <w:rsid w:val="00964BFE"/>
    <w:rsid w:val="00965C63"/>
    <w:rsid w:val="00965CED"/>
    <w:rsid w:val="0096610A"/>
    <w:rsid w:val="0096644E"/>
    <w:rsid w:val="00966645"/>
    <w:rsid w:val="009668EB"/>
    <w:rsid w:val="0096742C"/>
    <w:rsid w:val="0096754D"/>
    <w:rsid w:val="00970195"/>
    <w:rsid w:val="009702B3"/>
    <w:rsid w:val="009704BB"/>
    <w:rsid w:val="00970997"/>
    <w:rsid w:val="00970A2A"/>
    <w:rsid w:val="00970ADE"/>
    <w:rsid w:val="00970E76"/>
    <w:rsid w:val="00971B5C"/>
    <w:rsid w:val="00971E4A"/>
    <w:rsid w:val="0097223A"/>
    <w:rsid w:val="0097268F"/>
    <w:rsid w:val="0097287C"/>
    <w:rsid w:val="0097378B"/>
    <w:rsid w:val="009746ED"/>
    <w:rsid w:val="00974B1E"/>
    <w:rsid w:val="00976376"/>
    <w:rsid w:val="009764A0"/>
    <w:rsid w:val="0097664A"/>
    <w:rsid w:val="00976669"/>
    <w:rsid w:val="00977579"/>
    <w:rsid w:val="00977875"/>
    <w:rsid w:val="00977C30"/>
    <w:rsid w:val="00977D01"/>
    <w:rsid w:val="00977DEB"/>
    <w:rsid w:val="0098002B"/>
    <w:rsid w:val="00980CC9"/>
    <w:rsid w:val="00980E62"/>
    <w:rsid w:val="009818B5"/>
    <w:rsid w:val="00982BDE"/>
    <w:rsid w:val="00982EBB"/>
    <w:rsid w:val="00982F44"/>
    <w:rsid w:val="00983903"/>
    <w:rsid w:val="009843C9"/>
    <w:rsid w:val="0098505F"/>
    <w:rsid w:val="00985485"/>
    <w:rsid w:val="00985554"/>
    <w:rsid w:val="009857EB"/>
    <w:rsid w:val="00985F9B"/>
    <w:rsid w:val="00986319"/>
    <w:rsid w:val="009867A3"/>
    <w:rsid w:val="00986AAA"/>
    <w:rsid w:val="0098752F"/>
    <w:rsid w:val="00987933"/>
    <w:rsid w:val="00987987"/>
    <w:rsid w:val="009879D2"/>
    <w:rsid w:val="00987F1A"/>
    <w:rsid w:val="00987FDE"/>
    <w:rsid w:val="00990577"/>
    <w:rsid w:val="00990B19"/>
    <w:rsid w:val="00990B38"/>
    <w:rsid w:val="00990B6B"/>
    <w:rsid w:val="009925C9"/>
    <w:rsid w:val="009928DB"/>
    <w:rsid w:val="00992A29"/>
    <w:rsid w:val="009933AC"/>
    <w:rsid w:val="0099375D"/>
    <w:rsid w:val="009941F6"/>
    <w:rsid w:val="009942E0"/>
    <w:rsid w:val="00994832"/>
    <w:rsid w:val="0099496D"/>
    <w:rsid w:val="00994AB3"/>
    <w:rsid w:val="009951FC"/>
    <w:rsid w:val="009958CF"/>
    <w:rsid w:val="009961EC"/>
    <w:rsid w:val="0099625A"/>
    <w:rsid w:val="00996D1D"/>
    <w:rsid w:val="00996E07"/>
    <w:rsid w:val="009972B9"/>
    <w:rsid w:val="00997475"/>
    <w:rsid w:val="00997F99"/>
    <w:rsid w:val="009A01B9"/>
    <w:rsid w:val="009A0233"/>
    <w:rsid w:val="009A0920"/>
    <w:rsid w:val="009A0BA4"/>
    <w:rsid w:val="009A1054"/>
    <w:rsid w:val="009A17EA"/>
    <w:rsid w:val="009A1821"/>
    <w:rsid w:val="009A2ADB"/>
    <w:rsid w:val="009A3D7C"/>
    <w:rsid w:val="009A3F33"/>
    <w:rsid w:val="009A3FE1"/>
    <w:rsid w:val="009A4923"/>
    <w:rsid w:val="009A4DDF"/>
    <w:rsid w:val="009A4EC6"/>
    <w:rsid w:val="009A54AB"/>
    <w:rsid w:val="009A5917"/>
    <w:rsid w:val="009A60AD"/>
    <w:rsid w:val="009A6958"/>
    <w:rsid w:val="009A6EDA"/>
    <w:rsid w:val="009A6F73"/>
    <w:rsid w:val="009A72B7"/>
    <w:rsid w:val="009A75DD"/>
    <w:rsid w:val="009A7FA3"/>
    <w:rsid w:val="009B0433"/>
    <w:rsid w:val="009B0665"/>
    <w:rsid w:val="009B0A5A"/>
    <w:rsid w:val="009B17E1"/>
    <w:rsid w:val="009B1CAB"/>
    <w:rsid w:val="009B1CCC"/>
    <w:rsid w:val="009B286D"/>
    <w:rsid w:val="009B2C2A"/>
    <w:rsid w:val="009B352A"/>
    <w:rsid w:val="009B3917"/>
    <w:rsid w:val="009B3A05"/>
    <w:rsid w:val="009B46DE"/>
    <w:rsid w:val="009B49A9"/>
    <w:rsid w:val="009B5047"/>
    <w:rsid w:val="009B578F"/>
    <w:rsid w:val="009B6287"/>
    <w:rsid w:val="009B6333"/>
    <w:rsid w:val="009B793A"/>
    <w:rsid w:val="009B7B18"/>
    <w:rsid w:val="009C1004"/>
    <w:rsid w:val="009C279E"/>
    <w:rsid w:val="009C3267"/>
    <w:rsid w:val="009C3F0D"/>
    <w:rsid w:val="009C4015"/>
    <w:rsid w:val="009C4048"/>
    <w:rsid w:val="009C43FF"/>
    <w:rsid w:val="009C4AD0"/>
    <w:rsid w:val="009C5017"/>
    <w:rsid w:val="009C51B3"/>
    <w:rsid w:val="009C652D"/>
    <w:rsid w:val="009C67AC"/>
    <w:rsid w:val="009C6C69"/>
    <w:rsid w:val="009C7B74"/>
    <w:rsid w:val="009C7DB9"/>
    <w:rsid w:val="009C7E15"/>
    <w:rsid w:val="009D0308"/>
    <w:rsid w:val="009D03C3"/>
    <w:rsid w:val="009D0414"/>
    <w:rsid w:val="009D079B"/>
    <w:rsid w:val="009D0A37"/>
    <w:rsid w:val="009D0C9C"/>
    <w:rsid w:val="009D0D14"/>
    <w:rsid w:val="009D2493"/>
    <w:rsid w:val="009D338F"/>
    <w:rsid w:val="009D33E7"/>
    <w:rsid w:val="009D3CFA"/>
    <w:rsid w:val="009D44D1"/>
    <w:rsid w:val="009D4DD5"/>
    <w:rsid w:val="009D506C"/>
    <w:rsid w:val="009D6FA9"/>
    <w:rsid w:val="009E0024"/>
    <w:rsid w:val="009E037D"/>
    <w:rsid w:val="009E1C60"/>
    <w:rsid w:val="009E20F8"/>
    <w:rsid w:val="009E2590"/>
    <w:rsid w:val="009E2D94"/>
    <w:rsid w:val="009E31DC"/>
    <w:rsid w:val="009E364A"/>
    <w:rsid w:val="009E3745"/>
    <w:rsid w:val="009E4360"/>
    <w:rsid w:val="009E493F"/>
    <w:rsid w:val="009E5184"/>
    <w:rsid w:val="009E547B"/>
    <w:rsid w:val="009E5F69"/>
    <w:rsid w:val="009E6070"/>
    <w:rsid w:val="009E6A4B"/>
    <w:rsid w:val="009E6D16"/>
    <w:rsid w:val="009E71E1"/>
    <w:rsid w:val="009F02B3"/>
    <w:rsid w:val="009F0967"/>
    <w:rsid w:val="009F0A2E"/>
    <w:rsid w:val="009F0BD2"/>
    <w:rsid w:val="009F1176"/>
    <w:rsid w:val="009F2EB3"/>
    <w:rsid w:val="009F2FDF"/>
    <w:rsid w:val="009F3440"/>
    <w:rsid w:val="009F3474"/>
    <w:rsid w:val="009F4BBA"/>
    <w:rsid w:val="009F4D49"/>
    <w:rsid w:val="009F4D6C"/>
    <w:rsid w:val="009F4D71"/>
    <w:rsid w:val="009F6027"/>
    <w:rsid w:val="009F6B6B"/>
    <w:rsid w:val="009F6EBE"/>
    <w:rsid w:val="00A0011C"/>
    <w:rsid w:val="00A00988"/>
    <w:rsid w:val="00A00E35"/>
    <w:rsid w:val="00A01528"/>
    <w:rsid w:val="00A01BBC"/>
    <w:rsid w:val="00A01DE9"/>
    <w:rsid w:val="00A01F61"/>
    <w:rsid w:val="00A021F7"/>
    <w:rsid w:val="00A0243C"/>
    <w:rsid w:val="00A0248E"/>
    <w:rsid w:val="00A02837"/>
    <w:rsid w:val="00A02B78"/>
    <w:rsid w:val="00A04B65"/>
    <w:rsid w:val="00A04FAB"/>
    <w:rsid w:val="00A0503F"/>
    <w:rsid w:val="00A05089"/>
    <w:rsid w:val="00A05141"/>
    <w:rsid w:val="00A0542F"/>
    <w:rsid w:val="00A055B2"/>
    <w:rsid w:val="00A05E90"/>
    <w:rsid w:val="00A0631C"/>
    <w:rsid w:val="00A0635C"/>
    <w:rsid w:val="00A0637F"/>
    <w:rsid w:val="00A06509"/>
    <w:rsid w:val="00A06848"/>
    <w:rsid w:val="00A069B4"/>
    <w:rsid w:val="00A07A4E"/>
    <w:rsid w:val="00A07D41"/>
    <w:rsid w:val="00A07FBD"/>
    <w:rsid w:val="00A1040F"/>
    <w:rsid w:val="00A114E3"/>
    <w:rsid w:val="00A114F1"/>
    <w:rsid w:val="00A11B60"/>
    <w:rsid w:val="00A11D0D"/>
    <w:rsid w:val="00A124EC"/>
    <w:rsid w:val="00A12694"/>
    <w:rsid w:val="00A128B0"/>
    <w:rsid w:val="00A12ED5"/>
    <w:rsid w:val="00A13083"/>
    <w:rsid w:val="00A136F6"/>
    <w:rsid w:val="00A13A77"/>
    <w:rsid w:val="00A13F04"/>
    <w:rsid w:val="00A14E6F"/>
    <w:rsid w:val="00A14F11"/>
    <w:rsid w:val="00A15543"/>
    <w:rsid w:val="00A16C3E"/>
    <w:rsid w:val="00A17558"/>
    <w:rsid w:val="00A2000D"/>
    <w:rsid w:val="00A20926"/>
    <w:rsid w:val="00A21C0B"/>
    <w:rsid w:val="00A21CDB"/>
    <w:rsid w:val="00A21D9F"/>
    <w:rsid w:val="00A21E0B"/>
    <w:rsid w:val="00A223A5"/>
    <w:rsid w:val="00A230C4"/>
    <w:rsid w:val="00A231CC"/>
    <w:rsid w:val="00A23698"/>
    <w:rsid w:val="00A2430B"/>
    <w:rsid w:val="00A244EE"/>
    <w:rsid w:val="00A24799"/>
    <w:rsid w:val="00A252B8"/>
    <w:rsid w:val="00A25C70"/>
    <w:rsid w:val="00A26556"/>
    <w:rsid w:val="00A275FA"/>
    <w:rsid w:val="00A30415"/>
    <w:rsid w:val="00A30FAE"/>
    <w:rsid w:val="00A31748"/>
    <w:rsid w:val="00A3257A"/>
    <w:rsid w:val="00A328B9"/>
    <w:rsid w:val="00A328CA"/>
    <w:rsid w:val="00A32C54"/>
    <w:rsid w:val="00A32D66"/>
    <w:rsid w:val="00A32F32"/>
    <w:rsid w:val="00A33D95"/>
    <w:rsid w:val="00A340AF"/>
    <w:rsid w:val="00A34B8F"/>
    <w:rsid w:val="00A35133"/>
    <w:rsid w:val="00A353B0"/>
    <w:rsid w:val="00A354DA"/>
    <w:rsid w:val="00A35738"/>
    <w:rsid w:val="00A35824"/>
    <w:rsid w:val="00A366AA"/>
    <w:rsid w:val="00A37078"/>
    <w:rsid w:val="00A37375"/>
    <w:rsid w:val="00A37B2B"/>
    <w:rsid w:val="00A40098"/>
    <w:rsid w:val="00A42716"/>
    <w:rsid w:val="00A42A30"/>
    <w:rsid w:val="00A42CEC"/>
    <w:rsid w:val="00A42E1E"/>
    <w:rsid w:val="00A4416D"/>
    <w:rsid w:val="00A4448F"/>
    <w:rsid w:val="00A4455F"/>
    <w:rsid w:val="00A44841"/>
    <w:rsid w:val="00A44F21"/>
    <w:rsid w:val="00A45399"/>
    <w:rsid w:val="00A45C55"/>
    <w:rsid w:val="00A45FB0"/>
    <w:rsid w:val="00A4632A"/>
    <w:rsid w:val="00A46611"/>
    <w:rsid w:val="00A46810"/>
    <w:rsid w:val="00A46E8F"/>
    <w:rsid w:val="00A4714A"/>
    <w:rsid w:val="00A474A1"/>
    <w:rsid w:val="00A50081"/>
    <w:rsid w:val="00A503A0"/>
    <w:rsid w:val="00A50CD3"/>
    <w:rsid w:val="00A5201D"/>
    <w:rsid w:val="00A52525"/>
    <w:rsid w:val="00A525B8"/>
    <w:rsid w:val="00A5293B"/>
    <w:rsid w:val="00A52C3C"/>
    <w:rsid w:val="00A5391C"/>
    <w:rsid w:val="00A54237"/>
    <w:rsid w:val="00A543B5"/>
    <w:rsid w:val="00A543D9"/>
    <w:rsid w:val="00A54912"/>
    <w:rsid w:val="00A55A71"/>
    <w:rsid w:val="00A55BE8"/>
    <w:rsid w:val="00A560AF"/>
    <w:rsid w:val="00A5696A"/>
    <w:rsid w:val="00A56C25"/>
    <w:rsid w:val="00A57157"/>
    <w:rsid w:val="00A57B80"/>
    <w:rsid w:val="00A60CD0"/>
    <w:rsid w:val="00A60EED"/>
    <w:rsid w:val="00A610C5"/>
    <w:rsid w:val="00A61885"/>
    <w:rsid w:val="00A62724"/>
    <w:rsid w:val="00A62BA8"/>
    <w:rsid w:val="00A62CEB"/>
    <w:rsid w:val="00A63CDA"/>
    <w:rsid w:val="00A63EB2"/>
    <w:rsid w:val="00A641E3"/>
    <w:rsid w:val="00A64E3A"/>
    <w:rsid w:val="00A652E5"/>
    <w:rsid w:val="00A658AD"/>
    <w:rsid w:val="00A659EF"/>
    <w:rsid w:val="00A65DB0"/>
    <w:rsid w:val="00A66483"/>
    <w:rsid w:val="00A66721"/>
    <w:rsid w:val="00A70CAB"/>
    <w:rsid w:val="00A710F5"/>
    <w:rsid w:val="00A71199"/>
    <w:rsid w:val="00A71C01"/>
    <w:rsid w:val="00A72324"/>
    <w:rsid w:val="00A7254A"/>
    <w:rsid w:val="00A726ED"/>
    <w:rsid w:val="00A738B1"/>
    <w:rsid w:val="00A7435B"/>
    <w:rsid w:val="00A749FD"/>
    <w:rsid w:val="00A74B13"/>
    <w:rsid w:val="00A74B5C"/>
    <w:rsid w:val="00A755AD"/>
    <w:rsid w:val="00A761B9"/>
    <w:rsid w:val="00A7666B"/>
    <w:rsid w:val="00A766F2"/>
    <w:rsid w:val="00A770BB"/>
    <w:rsid w:val="00A778D7"/>
    <w:rsid w:val="00A801C4"/>
    <w:rsid w:val="00A80710"/>
    <w:rsid w:val="00A809C0"/>
    <w:rsid w:val="00A80F86"/>
    <w:rsid w:val="00A812E7"/>
    <w:rsid w:val="00A82378"/>
    <w:rsid w:val="00A829FF"/>
    <w:rsid w:val="00A83C4D"/>
    <w:rsid w:val="00A83F31"/>
    <w:rsid w:val="00A8422D"/>
    <w:rsid w:val="00A84644"/>
    <w:rsid w:val="00A846BB"/>
    <w:rsid w:val="00A84B77"/>
    <w:rsid w:val="00A854BF"/>
    <w:rsid w:val="00A859CD"/>
    <w:rsid w:val="00A866BC"/>
    <w:rsid w:val="00A8739B"/>
    <w:rsid w:val="00A87B27"/>
    <w:rsid w:val="00A87FFA"/>
    <w:rsid w:val="00A90409"/>
    <w:rsid w:val="00A9045D"/>
    <w:rsid w:val="00A904AD"/>
    <w:rsid w:val="00A90972"/>
    <w:rsid w:val="00A90F1E"/>
    <w:rsid w:val="00A90FE2"/>
    <w:rsid w:val="00A91038"/>
    <w:rsid w:val="00A91BAD"/>
    <w:rsid w:val="00A91D2D"/>
    <w:rsid w:val="00A9290F"/>
    <w:rsid w:val="00A9310F"/>
    <w:rsid w:val="00A93B61"/>
    <w:rsid w:val="00A93F15"/>
    <w:rsid w:val="00A94905"/>
    <w:rsid w:val="00A94E7A"/>
    <w:rsid w:val="00A94EBE"/>
    <w:rsid w:val="00A95A66"/>
    <w:rsid w:val="00A95BA1"/>
    <w:rsid w:val="00A95E4B"/>
    <w:rsid w:val="00A9616C"/>
    <w:rsid w:val="00A96508"/>
    <w:rsid w:val="00A96DF1"/>
    <w:rsid w:val="00A9748A"/>
    <w:rsid w:val="00A977AC"/>
    <w:rsid w:val="00AA0FBC"/>
    <w:rsid w:val="00AA1174"/>
    <w:rsid w:val="00AA17F8"/>
    <w:rsid w:val="00AA1D3E"/>
    <w:rsid w:val="00AA1F6B"/>
    <w:rsid w:val="00AA262C"/>
    <w:rsid w:val="00AA2D5A"/>
    <w:rsid w:val="00AA397B"/>
    <w:rsid w:val="00AA39C8"/>
    <w:rsid w:val="00AA5D08"/>
    <w:rsid w:val="00AA6922"/>
    <w:rsid w:val="00AA78B5"/>
    <w:rsid w:val="00AB05BD"/>
    <w:rsid w:val="00AB0724"/>
    <w:rsid w:val="00AB19C8"/>
    <w:rsid w:val="00AB1B6F"/>
    <w:rsid w:val="00AB2255"/>
    <w:rsid w:val="00AB22E6"/>
    <w:rsid w:val="00AB23D7"/>
    <w:rsid w:val="00AB2843"/>
    <w:rsid w:val="00AB351B"/>
    <w:rsid w:val="00AB39DA"/>
    <w:rsid w:val="00AB3AF5"/>
    <w:rsid w:val="00AB41D3"/>
    <w:rsid w:val="00AB4B6C"/>
    <w:rsid w:val="00AB50D0"/>
    <w:rsid w:val="00AB536C"/>
    <w:rsid w:val="00AB5D62"/>
    <w:rsid w:val="00AB6A3B"/>
    <w:rsid w:val="00AB7587"/>
    <w:rsid w:val="00AC14A0"/>
    <w:rsid w:val="00AC1508"/>
    <w:rsid w:val="00AC165D"/>
    <w:rsid w:val="00AC23A8"/>
    <w:rsid w:val="00AC2440"/>
    <w:rsid w:val="00AC25F2"/>
    <w:rsid w:val="00AC2DFC"/>
    <w:rsid w:val="00AC3009"/>
    <w:rsid w:val="00AC3035"/>
    <w:rsid w:val="00AC3401"/>
    <w:rsid w:val="00AC36A0"/>
    <w:rsid w:val="00AC3E40"/>
    <w:rsid w:val="00AC45DA"/>
    <w:rsid w:val="00AC53B7"/>
    <w:rsid w:val="00AC5CE9"/>
    <w:rsid w:val="00AC5D93"/>
    <w:rsid w:val="00AC6187"/>
    <w:rsid w:val="00AC6554"/>
    <w:rsid w:val="00AC65C3"/>
    <w:rsid w:val="00AC6BAB"/>
    <w:rsid w:val="00AC7190"/>
    <w:rsid w:val="00AC76A0"/>
    <w:rsid w:val="00AC784C"/>
    <w:rsid w:val="00AC7BB3"/>
    <w:rsid w:val="00AC7D5B"/>
    <w:rsid w:val="00AD0800"/>
    <w:rsid w:val="00AD12F8"/>
    <w:rsid w:val="00AD1BF6"/>
    <w:rsid w:val="00AD269E"/>
    <w:rsid w:val="00AD2DB6"/>
    <w:rsid w:val="00AD5329"/>
    <w:rsid w:val="00AD6101"/>
    <w:rsid w:val="00AD632C"/>
    <w:rsid w:val="00AD632F"/>
    <w:rsid w:val="00AD6477"/>
    <w:rsid w:val="00AD6B94"/>
    <w:rsid w:val="00AD6D99"/>
    <w:rsid w:val="00AD6F66"/>
    <w:rsid w:val="00AE004A"/>
    <w:rsid w:val="00AE086E"/>
    <w:rsid w:val="00AE1F65"/>
    <w:rsid w:val="00AE2812"/>
    <w:rsid w:val="00AE2DE0"/>
    <w:rsid w:val="00AE329C"/>
    <w:rsid w:val="00AE3E59"/>
    <w:rsid w:val="00AE3F8C"/>
    <w:rsid w:val="00AE46BC"/>
    <w:rsid w:val="00AE4838"/>
    <w:rsid w:val="00AE5179"/>
    <w:rsid w:val="00AE5CD8"/>
    <w:rsid w:val="00AE6F6A"/>
    <w:rsid w:val="00AE73B8"/>
    <w:rsid w:val="00AE7455"/>
    <w:rsid w:val="00AE7CA1"/>
    <w:rsid w:val="00AF1303"/>
    <w:rsid w:val="00AF190F"/>
    <w:rsid w:val="00AF2927"/>
    <w:rsid w:val="00AF2C5B"/>
    <w:rsid w:val="00AF316C"/>
    <w:rsid w:val="00AF3BE2"/>
    <w:rsid w:val="00AF41DA"/>
    <w:rsid w:val="00AF47BC"/>
    <w:rsid w:val="00AF4D8D"/>
    <w:rsid w:val="00AF52A9"/>
    <w:rsid w:val="00AF5599"/>
    <w:rsid w:val="00AF59AE"/>
    <w:rsid w:val="00AF5C3B"/>
    <w:rsid w:val="00AF625A"/>
    <w:rsid w:val="00B00AD6"/>
    <w:rsid w:val="00B019F6"/>
    <w:rsid w:val="00B01C4B"/>
    <w:rsid w:val="00B020A8"/>
    <w:rsid w:val="00B02525"/>
    <w:rsid w:val="00B02FD2"/>
    <w:rsid w:val="00B030E2"/>
    <w:rsid w:val="00B032A5"/>
    <w:rsid w:val="00B03341"/>
    <w:rsid w:val="00B03C17"/>
    <w:rsid w:val="00B03F8F"/>
    <w:rsid w:val="00B03FAC"/>
    <w:rsid w:val="00B046D0"/>
    <w:rsid w:val="00B04B6B"/>
    <w:rsid w:val="00B04BAF"/>
    <w:rsid w:val="00B04F1E"/>
    <w:rsid w:val="00B0506C"/>
    <w:rsid w:val="00B057DA"/>
    <w:rsid w:val="00B05994"/>
    <w:rsid w:val="00B062F6"/>
    <w:rsid w:val="00B0652F"/>
    <w:rsid w:val="00B067F5"/>
    <w:rsid w:val="00B07556"/>
    <w:rsid w:val="00B076BD"/>
    <w:rsid w:val="00B104B0"/>
    <w:rsid w:val="00B106EB"/>
    <w:rsid w:val="00B10B2B"/>
    <w:rsid w:val="00B12688"/>
    <w:rsid w:val="00B1277A"/>
    <w:rsid w:val="00B12B7F"/>
    <w:rsid w:val="00B12C4F"/>
    <w:rsid w:val="00B1399D"/>
    <w:rsid w:val="00B13CA3"/>
    <w:rsid w:val="00B1401D"/>
    <w:rsid w:val="00B14402"/>
    <w:rsid w:val="00B155FE"/>
    <w:rsid w:val="00B15C30"/>
    <w:rsid w:val="00B16A34"/>
    <w:rsid w:val="00B16AAD"/>
    <w:rsid w:val="00B1736C"/>
    <w:rsid w:val="00B1778B"/>
    <w:rsid w:val="00B178F1"/>
    <w:rsid w:val="00B17BD2"/>
    <w:rsid w:val="00B20536"/>
    <w:rsid w:val="00B20A46"/>
    <w:rsid w:val="00B218FC"/>
    <w:rsid w:val="00B22473"/>
    <w:rsid w:val="00B22EBE"/>
    <w:rsid w:val="00B23062"/>
    <w:rsid w:val="00B238F8"/>
    <w:rsid w:val="00B23EB4"/>
    <w:rsid w:val="00B241D3"/>
    <w:rsid w:val="00B254DE"/>
    <w:rsid w:val="00B2578A"/>
    <w:rsid w:val="00B25813"/>
    <w:rsid w:val="00B265CF"/>
    <w:rsid w:val="00B26A10"/>
    <w:rsid w:val="00B272C7"/>
    <w:rsid w:val="00B27711"/>
    <w:rsid w:val="00B30327"/>
    <w:rsid w:val="00B304BA"/>
    <w:rsid w:val="00B318DB"/>
    <w:rsid w:val="00B31932"/>
    <w:rsid w:val="00B31DAC"/>
    <w:rsid w:val="00B325BE"/>
    <w:rsid w:val="00B33018"/>
    <w:rsid w:val="00B34257"/>
    <w:rsid w:val="00B34925"/>
    <w:rsid w:val="00B34A76"/>
    <w:rsid w:val="00B34ADB"/>
    <w:rsid w:val="00B34B9B"/>
    <w:rsid w:val="00B34BA7"/>
    <w:rsid w:val="00B3544D"/>
    <w:rsid w:val="00B358F9"/>
    <w:rsid w:val="00B35A03"/>
    <w:rsid w:val="00B360F8"/>
    <w:rsid w:val="00B3683C"/>
    <w:rsid w:val="00B371B9"/>
    <w:rsid w:val="00B4024C"/>
    <w:rsid w:val="00B40E65"/>
    <w:rsid w:val="00B414A9"/>
    <w:rsid w:val="00B41D60"/>
    <w:rsid w:val="00B4343C"/>
    <w:rsid w:val="00B44181"/>
    <w:rsid w:val="00B44DF0"/>
    <w:rsid w:val="00B461F3"/>
    <w:rsid w:val="00B46331"/>
    <w:rsid w:val="00B47005"/>
    <w:rsid w:val="00B4714D"/>
    <w:rsid w:val="00B47A93"/>
    <w:rsid w:val="00B47D65"/>
    <w:rsid w:val="00B5024A"/>
    <w:rsid w:val="00B50397"/>
    <w:rsid w:val="00B50762"/>
    <w:rsid w:val="00B510B0"/>
    <w:rsid w:val="00B517CC"/>
    <w:rsid w:val="00B51DAE"/>
    <w:rsid w:val="00B52561"/>
    <w:rsid w:val="00B5290D"/>
    <w:rsid w:val="00B530FD"/>
    <w:rsid w:val="00B5321C"/>
    <w:rsid w:val="00B5330C"/>
    <w:rsid w:val="00B53423"/>
    <w:rsid w:val="00B53927"/>
    <w:rsid w:val="00B539C5"/>
    <w:rsid w:val="00B55108"/>
    <w:rsid w:val="00B560A8"/>
    <w:rsid w:val="00B5643A"/>
    <w:rsid w:val="00B56515"/>
    <w:rsid w:val="00B56CBF"/>
    <w:rsid w:val="00B5759C"/>
    <w:rsid w:val="00B60309"/>
    <w:rsid w:val="00B606AA"/>
    <w:rsid w:val="00B616B9"/>
    <w:rsid w:val="00B618F6"/>
    <w:rsid w:val="00B61DC7"/>
    <w:rsid w:val="00B62106"/>
    <w:rsid w:val="00B62177"/>
    <w:rsid w:val="00B6323C"/>
    <w:rsid w:val="00B639DE"/>
    <w:rsid w:val="00B6497C"/>
    <w:rsid w:val="00B64BD1"/>
    <w:rsid w:val="00B65517"/>
    <w:rsid w:val="00B65D15"/>
    <w:rsid w:val="00B65E18"/>
    <w:rsid w:val="00B6641D"/>
    <w:rsid w:val="00B6685A"/>
    <w:rsid w:val="00B66B54"/>
    <w:rsid w:val="00B66F0C"/>
    <w:rsid w:val="00B678B1"/>
    <w:rsid w:val="00B71039"/>
    <w:rsid w:val="00B71860"/>
    <w:rsid w:val="00B71892"/>
    <w:rsid w:val="00B71936"/>
    <w:rsid w:val="00B71B2B"/>
    <w:rsid w:val="00B7270E"/>
    <w:rsid w:val="00B73933"/>
    <w:rsid w:val="00B73C86"/>
    <w:rsid w:val="00B73EB7"/>
    <w:rsid w:val="00B75B5D"/>
    <w:rsid w:val="00B75C1C"/>
    <w:rsid w:val="00B75FBB"/>
    <w:rsid w:val="00B761B3"/>
    <w:rsid w:val="00B763D7"/>
    <w:rsid w:val="00B76CFD"/>
    <w:rsid w:val="00B7753A"/>
    <w:rsid w:val="00B77904"/>
    <w:rsid w:val="00B77F88"/>
    <w:rsid w:val="00B80144"/>
    <w:rsid w:val="00B805DF"/>
    <w:rsid w:val="00B80705"/>
    <w:rsid w:val="00B80803"/>
    <w:rsid w:val="00B80B25"/>
    <w:rsid w:val="00B80C80"/>
    <w:rsid w:val="00B80E32"/>
    <w:rsid w:val="00B80F19"/>
    <w:rsid w:val="00B81004"/>
    <w:rsid w:val="00B815F5"/>
    <w:rsid w:val="00B81D66"/>
    <w:rsid w:val="00B825FC"/>
    <w:rsid w:val="00B83011"/>
    <w:rsid w:val="00B8301C"/>
    <w:rsid w:val="00B840DC"/>
    <w:rsid w:val="00B84667"/>
    <w:rsid w:val="00B84980"/>
    <w:rsid w:val="00B8533F"/>
    <w:rsid w:val="00B853B4"/>
    <w:rsid w:val="00B877B3"/>
    <w:rsid w:val="00B878EA"/>
    <w:rsid w:val="00B900BD"/>
    <w:rsid w:val="00B90146"/>
    <w:rsid w:val="00B901F8"/>
    <w:rsid w:val="00B90998"/>
    <w:rsid w:val="00B911D4"/>
    <w:rsid w:val="00B9172E"/>
    <w:rsid w:val="00B91E87"/>
    <w:rsid w:val="00B920BE"/>
    <w:rsid w:val="00B92F3E"/>
    <w:rsid w:val="00B93F9A"/>
    <w:rsid w:val="00B95175"/>
    <w:rsid w:val="00B957D6"/>
    <w:rsid w:val="00B95BA7"/>
    <w:rsid w:val="00B95E3A"/>
    <w:rsid w:val="00B960DB"/>
    <w:rsid w:val="00B96381"/>
    <w:rsid w:val="00B96586"/>
    <w:rsid w:val="00B96744"/>
    <w:rsid w:val="00B97492"/>
    <w:rsid w:val="00B97864"/>
    <w:rsid w:val="00B9786A"/>
    <w:rsid w:val="00B9790D"/>
    <w:rsid w:val="00B97B23"/>
    <w:rsid w:val="00BA0C41"/>
    <w:rsid w:val="00BA0FA6"/>
    <w:rsid w:val="00BA13CD"/>
    <w:rsid w:val="00BA1440"/>
    <w:rsid w:val="00BA2B8A"/>
    <w:rsid w:val="00BA3053"/>
    <w:rsid w:val="00BA3295"/>
    <w:rsid w:val="00BA3B53"/>
    <w:rsid w:val="00BA40BB"/>
    <w:rsid w:val="00BA505D"/>
    <w:rsid w:val="00BA52FA"/>
    <w:rsid w:val="00BA5573"/>
    <w:rsid w:val="00BA5C2D"/>
    <w:rsid w:val="00BA61ED"/>
    <w:rsid w:val="00BA754A"/>
    <w:rsid w:val="00BA7790"/>
    <w:rsid w:val="00BA7A07"/>
    <w:rsid w:val="00BA7E73"/>
    <w:rsid w:val="00BA7F13"/>
    <w:rsid w:val="00BB0126"/>
    <w:rsid w:val="00BB0523"/>
    <w:rsid w:val="00BB1E8D"/>
    <w:rsid w:val="00BB1F86"/>
    <w:rsid w:val="00BB2257"/>
    <w:rsid w:val="00BB2CCA"/>
    <w:rsid w:val="00BB2E0D"/>
    <w:rsid w:val="00BB331E"/>
    <w:rsid w:val="00BB3706"/>
    <w:rsid w:val="00BB38DF"/>
    <w:rsid w:val="00BB3A53"/>
    <w:rsid w:val="00BB3F38"/>
    <w:rsid w:val="00BB43F1"/>
    <w:rsid w:val="00BB4441"/>
    <w:rsid w:val="00BB4634"/>
    <w:rsid w:val="00BB4680"/>
    <w:rsid w:val="00BB490D"/>
    <w:rsid w:val="00BB4EB8"/>
    <w:rsid w:val="00BB4EC4"/>
    <w:rsid w:val="00BB527B"/>
    <w:rsid w:val="00BB5486"/>
    <w:rsid w:val="00BB551F"/>
    <w:rsid w:val="00BB61C8"/>
    <w:rsid w:val="00BB6BA3"/>
    <w:rsid w:val="00BB6EA6"/>
    <w:rsid w:val="00BB739E"/>
    <w:rsid w:val="00BB7FB9"/>
    <w:rsid w:val="00BC006C"/>
    <w:rsid w:val="00BC097D"/>
    <w:rsid w:val="00BC0B4E"/>
    <w:rsid w:val="00BC0BDE"/>
    <w:rsid w:val="00BC154D"/>
    <w:rsid w:val="00BC1FB9"/>
    <w:rsid w:val="00BC210E"/>
    <w:rsid w:val="00BC3107"/>
    <w:rsid w:val="00BC3948"/>
    <w:rsid w:val="00BC3C92"/>
    <w:rsid w:val="00BC45AD"/>
    <w:rsid w:val="00BC4744"/>
    <w:rsid w:val="00BC549D"/>
    <w:rsid w:val="00BC567F"/>
    <w:rsid w:val="00BC570E"/>
    <w:rsid w:val="00BC66CE"/>
    <w:rsid w:val="00BC6ADD"/>
    <w:rsid w:val="00BC6E15"/>
    <w:rsid w:val="00BC71F8"/>
    <w:rsid w:val="00BC796E"/>
    <w:rsid w:val="00BC7DF5"/>
    <w:rsid w:val="00BC7E41"/>
    <w:rsid w:val="00BC7FED"/>
    <w:rsid w:val="00BD061B"/>
    <w:rsid w:val="00BD07D4"/>
    <w:rsid w:val="00BD0F61"/>
    <w:rsid w:val="00BD1B03"/>
    <w:rsid w:val="00BD23DF"/>
    <w:rsid w:val="00BD291B"/>
    <w:rsid w:val="00BD2CBE"/>
    <w:rsid w:val="00BD4748"/>
    <w:rsid w:val="00BD4CCA"/>
    <w:rsid w:val="00BD4E00"/>
    <w:rsid w:val="00BD5FA9"/>
    <w:rsid w:val="00BD6406"/>
    <w:rsid w:val="00BD7538"/>
    <w:rsid w:val="00BD76F4"/>
    <w:rsid w:val="00BD7EAC"/>
    <w:rsid w:val="00BE0648"/>
    <w:rsid w:val="00BE0E42"/>
    <w:rsid w:val="00BE1513"/>
    <w:rsid w:val="00BE226A"/>
    <w:rsid w:val="00BE2BA6"/>
    <w:rsid w:val="00BE2FF6"/>
    <w:rsid w:val="00BE32BD"/>
    <w:rsid w:val="00BE3671"/>
    <w:rsid w:val="00BE56F4"/>
    <w:rsid w:val="00BE57A8"/>
    <w:rsid w:val="00BE5AF8"/>
    <w:rsid w:val="00BE5CFA"/>
    <w:rsid w:val="00BE60DF"/>
    <w:rsid w:val="00BE6123"/>
    <w:rsid w:val="00BE6202"/>
    <w:rsid w:val="00BE6F4C"/>
    <w:rsid w:val="00BE7A5E"/>
    <w:rsid w:val="00BF0756"/>
    <w:rsid w:val="00BF0E89"/>
    <w:rsid w:val="00BF1352"/>
    <w:rsid w:val="00BF18D0"/>
    <w:rsid w:val="00BF28F4"/>
    <w:rsid w:val="00BF3340"/>
    <w:rsid w:val="00BF359E"/>
    <w:rsid w:val="00BF3C66"/>
    <w:rsid w:val="00BF3FB4"/>
    <w:rsid w:val="00BF63BF"/>
    <w:rsid w:val="00BF72E6"/>
    <w:rsid w:val="00BF74F9"/>
    <w:rsid w:val="00BF765A"/>
    <w:rsid w:val="00C000F9"/>
    <w:rsid w:val="00C005D3"/>
    <w:rsid w:val="00C00BEC"/>
    <w:rsid w:val="00C00FF7"/>
    <w:rsid w:val="00C0127C"/>
    <w:rsid w:val="00C01B4F"/>
    <w:rsid w:val="00C01F12"/>
    <w:rsid w:val="00C01F75"/>
    <w:rsid w:val="00C02BE6"/>
    <w:rsid w:val="00C03733"/>
    <w:rsid w:val="00C03753"/>
    <w:rsid w:val="00C03869"/>
    <w:rsid w:val="00C04821"/>
    <w:rsid w:val="00C04A1F"/>
    <w:rsid w:val="00C05032"/>
    <w:rsid w:val="00C0549D"/>
    <w:rsid w:val="00C06197"/>
    <w:rsid w:val="00C06738"/>
    <w:rsid w:val="00C07F97"/>
    <w:rsid w:val="00C101FB"/>
    <w:rsid w:val="00C1036A"/>
    <w:rsid w:val="00C1054F"/>
    <w:rsid w:val="00C1079D"/>
    <w:rsid w:val="00C10B9A"/>
    <w:rsid w:val="00C10DAC"/>
    <w:rsid w:val="00C10DE1"/>
    <w:rsid w:val="00C10F67"/>
    <w:rsid w:val="00C11712"/>
    <w:rsid w:val="00C11F21"/>
    <w:rsid w:val="00C1230B"/>
    <w:rsid w:val="00C12322"/>
    <w:rsid w:val="00C12391"/>
    <w:rsid w:val="00C12F25"/>
    <w:rsid w:val="00C1339D"/>
    <w:rsid w:val="00C1371A"/>
    <w:rsid w:val="00C14007"/>
    <w:rsid w:val="00C151D3"/>
    <w:rsid w:val="00C1550F"/>
    <w:rsid w:val="00C15CF2"/>
    <w:rsid w:val="00C15FEB"/>
    <w:rsid w:val="00C16358"/>
    <w:rsid w:val="00C16550"/>
    <w:rsid w:val="00C174D3"/>
    <w:rsid w:val="00C175D8"/>
    <w:rsid w:val="00C179F5"/>
    <w:rsid w:val="00C17C0F"/>
    <w:rsid w:val="00C2024C"/>
    <w:rsid w:val="00C20E42"/>
    <w:rsid w:val="00C2121B"/>
    <w:rsid w:val="00C21605"/>
    <w:rsid w:val="00C223B7"/>
    <w:rsid w:val="00C23188"/>
    <w:rsid w:val="00C23A48"/>
    <w:rsid w:val="00C23A66"/>
    <w:rsid w:val="00C23B11"/>
    <w:rsid w:val="00C23CAC"/>
    <w:rsid w:val="00C23FE5"/>
    <w:rsid w:val="00C2448C"/>
    <w:rsid w:val="00C248E1"/>
    <w:rsid w:val="00C24904"/>
    <w:rsid w:val="00C252FE"/>
    <w:rsid w:val="00C25DC2"/>
    <w:rsid w:val="00C25FB5"/>
    <w:rsid w:val="00C26206"/>
    <w:rsid w:val="00C271F7"/>
    <w:rsid w:val="00C2754F"/>
    <w:rsid w:val="00C27556"/>
    <w:rsid w:val="00C27D76"/>
    <w:rsid w:val="00C301C1"/>
    <w:rsid w:val="00C30D91"/>
    <w:rsid w:val="00C31C89"/>
    <w:rsid w:val="00C3278E"/>
    <w:rsid w:val="00C32FFE"/>
    <w:rsid w:val="00C33167"/>
    <w:rsid w:val="00C33E2C"/>
    <w:rsid w:val="00C33E9F"/>
    <w:rsid w:val="00C33FF6"/>
    <w:rsid w:val="00C34119"/>
    <w:rsid w:val="00C342C7"/>
    <w:rsid w:val="00C34739"/>
    <w:rsid w:val="00C3473E"/>
    <w:rsid w:val="00C347B3"/>
    <w:rsid w:val="00C355B0"/>
    <w:rsid w:val="00C355DD"/>
    <w:rsid w:val="00C35659"/>
    <w:rsid w:val="00C3604A"/>
    <w:rsid w:val="00C3628B"/>
    <w:rsid w:val="00C36691"/>
    <w:rsid w:val="00C3693D"/>
    <w:rsid w:val="00C3696A"/>
    <w:rsid w:val="00C36B14"/>
    <w:rsid w:val="00C3766B"/>
    <w:rsid w:val="00C37CDE"/>
    <w:rsid w:val="00C37CF7"/>
    <w:rsid w:val="00C37D9E"/>
    <w:rsid w:val="00C40331"/>
    <w:rsid w:val="00C409FD"/>
    <w:rsid w:val="00C4261D"/>
    <w:rsid w:val="00C427A9"/>
    <w:rsid w:val="00C42B40"/>
    <w:rsid w:val="00C432AE"/>
    <w:rsid w:val="00C4379F"/>
    <w:rsid w:val="00C444F6"/>
    <w:rsid w:val="00C4478A"/>
    <w:rsid w:val="00C4485B"/>
    <w:rsid w:val="00C452CB"/>
    <w:rsid w:val="00C456AC"/>
    <w:rsid w:val="00C456C5"/>
    <w:rsid w:val="00C45BF3"/>
    <w:rsid w:val="00C466C6"/>
    <w:rsid w:val="00C46879"/>
    <w:rsid w:val="00C47726"/>
    <w:rsid w:val="00C47C39"/>
    <w:rsid w:val="00C50570"/>
    <w:rsid w:val="00C50574"/>
    <w:rsid w:val="00C50D7F"/>
    <w:rsid w:val="00C51471"/>
    <w:rsid w:val="00C51BD2"/>
    <w:rsid w:val="00C528CD"/>
    <w:rsid w:val="00C52C49"/>
    <w:rsid w:val="00C52F66"/>
    <w:rsid w:val="00C538F3"/>
    <w:rsid w:val="00C54366"/>
    <w:rsid w:val="00C547CA"/>
    <w:rsid w:val="00C549CE"/>
    <w:rsid w:val="00C54F38"/>
    <w:rsid w:val="00C55DD1"/>
    <w:rsid w:val="00C56736"/>
    <w:rsid w:val="00C56D72"/>
    <w:rsid w:val="00C57214"/>
    <w:rsid w:val="00C57E44"/>
    <w:rsid w:val="00C60709"/>
    <w:rsid w:val="00C613B6"/>
    <w:rsid w:val="00C614A2"/>
    <w:rsid w:val="00C61B18"/>
    <w:rsid w:val="00C61B67"/>
    <w:rsid w:val="00C61EEC"/>
    <w:rsid w:val="00C620A4"/>
    <w:rsid w:val="00C62287"/>
    <w:rsid w:val="00C626E5"/>
    <w:rsid w:val="00C627E0"/>
    <w:rsid w:val="00C633E3"/>
    <w:rsid w:val="00C63443"/>
    <w:rsid w:val="00C634FE"/>
    <w:rsid w:val="00C63803"/>
    <w:rsid w:val="00C63E68"/>
    <w:rsid w:val="00C64240"/>
    <w:rsid w:val="00C64D3A"/>
    <w:rsid w:val="00C65C59"/>
    <w:rsid w:val="00C65CCB"/>
    <w:rsid w:val="00C65DFC"/>
    <w:rsid w:val="00C66763"/>
    <w:rsid w:val="00C66822"/>
    <w:rsid w:val="00C6718D"/>
    <w:rsid w:val="00C677F5"/>
    <w:rsid w:val="00C70450"/>
    <w:rsid w:val="00C70C4D"/>
    <w:rsid w:val="00C71239"/>
    <w:rsid w:val="00C712FD"/>
    <w:rsid w:val="00C71566"/>
    <w:rsid w:val="00C71EF4"/>
    <w:rsid w:val="00C73057"/>
    <w:rsid w:val="00C732ED"/>
    <w:rsid w:val="00C73370"/>
    <w:rsid w:val="00C7357C"/>
    <w:rsid w:val="00C73A49"/>
    <w:rsid w:val="00C73E29"/>
    <w:rsid w:val="00C7464F"/>
    <w:rsid w:val="00C748E3"/>
    <w:rsid w:val="00C74BA5"/>
    <w:rsid w:val="00C74BED"/>
    <w:rsid w:val="00C74C61"/>
    <w:rsid w:val="00C7554E"/>
    <w:rsid w:val="00C75683"/>
    <w:rsid w:val="00C7651D"/>
    <w:rsid w:val="00C767F8"/>
    <w:rsid w:val="00C76CA8"/>
    <w:rsid w:val="00C76E8D"/>
    <w:rsid w:val="00C771B0"/>
    <w:rsid w:val="00C772AE"/>
    <w:rsid w:val="00C77F3F"/>
    <w:rsid w:val="00C800B3"/>
    <w:rsid w:val="00C80165"/>
    <w:rsid w:val="00C80C46"/>
    <w:rsid w:val="00C813AC"/>
    <w:rsid w:val="00C81709"/>
    <w:rsid w:val="00C81730"/>
    <w:rsid w:val="00C81A8D"/>
    <w:rsid w:val="00C823E3"/>
    <w:rsid w:val="00C825B3"/>
    <w:rsid w:val="00C82A06"/>
    <w:rsid w:val="00C82DF4"/>
    <w:rsid w:val="00C8329C"/>
    <w:rsid w:val="00C8453A"/>
    <w:rsid w:val="00C84716"/>
    <w:rsid w:val="00C84BA5"/>
    <w:rsid w:val="00C85355"/>
    <w:rsid w:val="00C8558C"/>
    <w:rsid w:val="00C8592A"/>
    <w:rsid w:val="00C8603F"/>
    <w:rsid w:val="00C86281"/>
    <w:rsid w:val="00C866B2"/>
    <w:rsid w:val="00C869FA"/>
    <w:rsid w:val="00C90416"/>
    <w:rsid w:val="00C90CEA"/>
    <w:rsid w:val="00C9123D"/>
    <w:rsid w:val="00C9134C"/>
    <w:rsid w:val="00C9184E"/>
    <w:rsid w:val="00C91926"/>
    <w:rsid w:val="00C92125"/>
    <w:rsid w:val="00C921D7"/>
    <w:rsid w:val="00C9310F"/>
    <w:rsid w:val="00C93141"/>
    <w:rsid w:val="00C93D32"/>
    <w:rsid w:val="00C95136"/>
    <w:rsid w:val="00C95324"/>
    <w:rsid w:val="00C95519"/>
    <w:rsid w:val="00C9570A"/>
    <w:rsid w:val="00C95E23"/>
    <w:rsid w:val="00C96715"/>
    <w:rsid w:val="00C969E9"/>
    <w:rsid w:val="00C96D69"/>
    <w:rsid w:val="00C96FC2"/>
    <w:rsid w:val="00C97882"/>
    <w:rsid w:val="00C97A31"/>
    <w:rsid w:val="00C97EDB"/>
    <w:rsid w:val="00CA059D"/>
    <w:rsid w:val="00CA0CB0"/>
    <w:rsid w:val="00CA0DC5"/>
    <w:rsid w:val="00CA0EC8"/>
    <w:rsid w:val="00CA10C7"/>
    <w:rsid w:val="00CA26D6"/>
    <w:rsid w:val="00CA3BAE"/>
    <w:rsid w:val="00CA49E1"/>
    <w:rsid w:val="00CA4CF1"/>
    <w:rsid w:val="00CA4CF2"/>
    <w:rsid w:val="00CA5043"/>
    <w:rsid w:val="00CA59BB"/>
    <w:rsid w:val="00CA6FE6"/>
    <w:rsid w:val="00CA745D"/>
    <w:rsid w:val="00CA745E"/>
    <w:rsid w:val="00CB054B"/>
    <w:rsid w:val="00CB0C30"/>
    <w:rsid w:val="00CB0D8F"/>
    <w:rsid w:val="00CB1571"/>
    <w:rsid w:val="00CB1A9F"/>
    <w:rsid w:val="00CB1DE9"/>
    <w:rsid w:val="00CB26DA"/>
    <w:rsid w:val="00CB3AF4"/>
    <w:rsid w:val="00CB42C0"/>
    <w:rsid w:val="00CB45B7"/>
    <w:rsid w:val="00CB4B70"/>
    <w:rsid w:val="00CB5217"/>
    <w:rsid w:val="00CB56B7"/>
    <w:rsid w:val="00CB5DF7"/>
    <w:rsid w:val="00CB5F5D"/>
    <w:rsid w:val="00CB6122"/>
    <w:rsid w:val="00CB6DD8"/>
    <w:rsid w:val="00CB76B9"/>
    <w:rsid w:val="00CC008A"/>
    <w:rsid w:val="00CC13A6"/>
    <w:rsid w:val="00CC1C10"/>
    <w:rsid w:val="00CC1D26"/>
    <w:rsid w:val="00CC22AD"/>
    <w:rsid w:val="00CC2598"/>
    <w:rsid w:val="00CC2CF3"/>
    <w:rsid w:val="00CC2D3A"/>
    <w:rsid w:val="00CC3001"/>
    <w:rsid w:val="00CC3032"/>
    <w:rsid w:val="00CC308F"/>
    <w:rsid w:val="00CC47DD"/>
    <w:rsid w:val="00CC66C1"/>
    <w:rsid w:val="00CC73A7"/>
    <w:rsid w:val="00CC7972"/>
    <w:rsid w:val="00CC79A2"/>
    <w:rsid w:val="00CC7B22"/>
    <w:rsid w:val="00CC7D01"/>
    <w:rsid w:val="00CC7E01"/>
    <w:rsid w:val="00CD0029"/>
    <w:rsid w:val="00CD0974"/>
    <w:rsid w:val="00CD0B23"/>
    <w:rsid w:val="00CD0E2B"/>
    <w:rsid w:val="00CD0ECA"/>
    <w:rsid w:val="00CD1280"/>
    <w:rsid w:val="00CD1B16"/>
    <w:rsid w:val="00CD2506"/>
    <w:rsid w:val="00CD2698"/>
    <w:rsid w:val="00CD3850"/>
    <w:rsid w:val="00CD3C96"/>
    <w:rsid w:val="00CD5136"/>
    <w:rsid w:val="00CD5CA5"/>
    <w:rsid w:val="00CD5D68"/>
    <w:rsid w:val="00CD5F97"/>
    <w:rsid w:val="00CD6579"/>
    <w:rsid w:val="00CD6666"/>
    <w:rsid w:val="00CD6B62"/>
    <w:rsid w:val="00CD6BBB"/>
    <w:rsid w:val="00CD73B5"/>
    <w:rsid w:val="00CD7D7A"/>
    <w:rsid w:val="00CE0291"/>
    <w:rsid w:val="00CE0BE2"/>
    <w:rsid w:val="00CE151A"/>
    <w:rsid w:val="00CE1533"/>
    <w:rsid w:val="00CE1ECF"/>
    <w:rsid w:val="00CE1F19"/>
    <w:rsid w:val="00CE23A4"/>
    <w:rsid w:val="00CE3421"/>
    <w:rsid w:val="00CE3659"/>
    <w:rsid w:val="00CE3B93"/>
    <w:rsid w:val="00CE452F"/>
    <w:rsid w:val="00CE4BB8"/>
    <w:rsid w:val="00CE4D9A"/>
    <w:rsid w:val="00CE4E1D"/>
    <w:rsid w:val="00CE5171"/>
    <w:rsid w:val="00CE543D"/>
    <w:rsid w:val="00CE54FD"/>
    <w:rsid w:val="00CE6269"/>
    <w:rsid w:val="00CE640A"/>
    <w:rsid w:val="00CE7277"/>
    <w:rsid w:val="00CE7AF8"/>
    <w:rsid w:val="00CF0032"/>
    <w:rsid w:val="00CF00F1"/>
    <w:rsid w:val="00CF0141"/>
    <w:rsid w:val="00CF015C"/>
    <w:rsid w:val="00CF087E"/>
    <w:rsid w:val="00CF0C13"/>
    <w:rsid w:val="00CF14F3"/>
    <w:rsid w:val="00CF2511"/>
    <w:rsid w:val="00CF2692"/>
    <w:rsid w:val="00CF31A5"/>
    <w:rsid w:val="00CF3CB2"/>
    <w:rsid w:val="00CF425A"/>
    <w:rsid w:val="00CF43F4"/>
    <w:rsid w:val="00CF4FB5"/>
    <w:rsid w:val="00CF6749"/>
    <w:rsid w:val="00CF7D8A"/>
    <w:rsid w:val="00CF7D94"/>
    <w:rsid w:val="00CF7EA2"/>
    <w:rsid w:val="00CF7F79"/>
    <w:rsid w:val="00D00C88"/>
    <w:rsid w:val="00D01159"/>
    <w:rsid w:val="00D01248"/>
    <w:rsid w:val="00D021F0"/>
    <w:rsid w:val="00D02686"/>
    <w:rsid w:val="00D027AB"/>
    <w:rsid w:val="00D027D9"/>
    <w:rsid w:val="00D02EA1"/>
    <w:rsid w:val="00D034FE"/>
    <w:rsid w:val="00D0498A"/>
    <w:rsid w:val="00D05257"/>
    <w:rsid w:val="00D0561D"/>
    <w:rsid w:val="00D057A8"/>
    <w:rsid w:val="00D05AC6"/>
    <w:rsid w:val="00D06351"/>
    <w:rsid w:val="00D06C0D"/>
    <w:rsid w:val="00D0755B"/>
    <w:rsid w:val="00D07573"/>
    <w:rsid w:val="00D10113"/>
    <w:rsid w:val="00D1054C"/>
    <w:rsid w:val="00D122ED"/>
    <w:rsid w:val="00D1286E"/>
    <w:rsid w:val="00D12955"/>
    <w:rsid w:val="00D12A92"/>
    <w:rsid w:val="00D12AA5"/>
    <w:rsid w:val="00D136B6"/>
    <w:rsid w:val="00D1406E"/>
    <w:rsid w:val="00D1457E"/>
    <w:rsid w:val="00D14759"/>
    <w:rsid w:val="00D14762"/>
    <w:rsid w:val="00D1550E"/>
    <w:rsid w:val="00D1563C"/>
    <w:rsid w:val="00D158D0"/>
    <w:rsid w:val="00D15B33"/>
    <w:rsid w:val="00D15C89"/>
    <w:rsid w:val="00D16B8F"/>
    <w:rsid w:val="00D17429"/>
    <w:rsid w:val="00D1796B"/>
    <w:rsid w:val="00D20001"/>
    <w:rsid w:val="00D202BD"/>
    <w:rsid w:val="00D20342"/>
    <w:rsid w:val="00D203C5"/>
    <w:rsid w:val="00D20A32"/>
    <w:rsid w:val="00D212B6"/>
    <w:rsid w:val="00D22CFF"/>
    <w:rsid w:val="00D2360F"/>
    <w:rsid w:val="00D23CA0"/>
    <w:rsid w:val="00D24372"/>
    <w:rsid w:val="00D244F0"/>
    <w:rsid w:val="00D24911"/>
    <w:rsid w:val="00D25BAA"/>
    <w:rsid w:val="00D25DE7"/>
    <w:rsid w:val="00D26897"/>
    <w:rsid w:val="00D26C86"/>
    <w:rsid w:val="00D2725E"/>
    <w:rsid w:val="00D27CDB"/>
    <w:rsid w:val="00D27D7E"/>
    <w:rsid w:val="00D30678"/>
    <w:rsid w:val="00D30B00"/>
    <w:rsid w:val="00D315F4"/>
    <w:rsid w:val="00D316A3"/>
    <w:rsid w:val="00D31705"/>
    <w:rsid w:val="00D31AA0"/>
    <w:rsid w:val="00D33490"/>
    <w:rsid w:val="00D33916"/>
    <w:rsid w:val="00D33DFA"/>
    <w:rsid w:val="00D33EC3"/>
    <w:rsid w:val="00D3558F"/>
    <w:rsid w:val="00D356DE"/>
    <w:rsid w:val="00D3628C"/>
    <w:rsid w:val="00D36364"/>
    <w:rsid w:val="00D36410"/>
    <w:rsid w:val="00D36518"/>
    <w:rsid w:val="00D3683E"/>
    <w:rsid w:val="00D369CB"/>
    <w:rsid w:val="00D374CA"/>
    <w:rsid w:val="00D407F3"/>
    <w:rsid w:val="00D408A3"/>
    <w:rsid w:val="00D40FB7"/>
    <w:rsid w:val="00D41086"/>
    <w:rsid w:val="00D41636"/>
    <w:rsid w:val="00D41BE7"/>
    <w:rsid w:val="00D420F1"/>
    <w:rsid w:val="00D429D7"/>
    <w:rsid w:val="00D42F55"/>
    <w:rsid w:val="00D42FCA"/>
    <w:rsid w:val="00D4353F"/>
    <w:rsid w:val="00D435E4"/>
    <w:rsid w:val="00D4372B"/>
    <w:rsid w:val="00D43B4D"/>
    <w:rsid w:val="00D43D58"/>
    <w:rsid w:val="00D441BC"/>
    <w:rsid w:val="00D441D8"/>
    <w:rsid w:val="00D44582"/>
    <w:rsid w:val="00D45990"/>
    <w:rsid w:val="00D46080"/>
    <w:rsid w:val="00D4622E"/>
    <w:rsid w:val="00D466B5"/>
    <w:rsid w:val="00D4731E"/>
    <w:rsid w:val="00D501AE"/>
    <w:rsid w:val="00D50AEC"/>
    <w:rsid w:val="00D50B7A"/>
    <w:rsid w:val="00D50BAB"/>
    <w:rsid w:val="00D5224A"/>
    <w:rsid w:val="00D524B0"/>
    <w:rsid w:val="00D52CC7"/>
    <w:rsid w:val="00D52D40"/>
    <w:rsid w:val="00D5385E"/>
    <w:rsid w:val="00D53CC7"/>
    <w:rsid w:val="00D548EA"/>
    <w:rsid w:val="00D54928"/>
    <w:rsid w:val="00D556FE"/>
    <w:rsid w:val="00D5576D"/>
    <w:rsid w:val="00D56385"/>
    <w:rsid w:val="00D563E5"/>
    <w:rsid w:val="00D56E50"/>
    <w:rsid w:val="00D571DB"/>
    <w:rsid w:val="00D60D6F"/>
    <w:rsid w:val="00D611DA"/>
    <w:rsid w:val="00D61240"/>
    <w:rsid w:val="00D617A6"/>
    <w:rsid w:val="00D61D52"/>
    <w:rsid w:val="00D625E7"/>
    <w:rsid w:val="00D62762"/>
    <w:rsid w:val="00D631A3"/>
    <w:rsid w:val="00D63323"/>
    <w:rsid w:val="00D63848"/>
    <w:rsid w:val="00D64451"/>
    <w:rsid w:val="00D644A3"/>
    <w:rsid w:val="00D6461B"/>
    <w:rsid w:val="00D65C1A"/>
    <w:rsid w:val="00D65C61"/>
    <w:rsid w:val="00D65EF7"/>
    <w:rsid w:val="00D66088"/>
    <w:rsid w:val="00D676F4"/>
    <w:rsid w:val="00D679CC"/>
    <w:rsid w:val="00D703C1"/>
    <w:rsid w:val="00D70FAD"/>
    <w:rsid w:val="00D7143C"/>
    <w:rsid w:val="00D716E2"/>
    <w:rsid w:val="00D7266D"/>
    <w:rsid w:val="00D7335C"/>
    <w:rsid w:val="00D73C43"/>
    <w:rsid w:val="00D740D8"/>
    <w:rsid w:val="00D742DB"/>
    <w:rsid w:val="00D748B7"/>
    <w:rsid w:val="00D77325"/>
    <w:rsid w:val="00D809FF"/>
    <w:rsid w:val="00D821A2"/>
    <w:rsid w:val="00D8261B"/>
    <w:rsid w:val="00D8272B"/>
    <w:rsid w:val="00D838C4"/>
    <w:rsid w:val="00D83B96"/>
    <w:rsid w:val="00D848A7"/>
    <w:rsid w:val="00D85511"/>
    <w:rsid w:val="00D86726"/>
    <w:rsid w:val="00D875B3"/>
    <w:rsid w:val="00D901A3"/>
    <w:rsid w:val="00D915A4"/>
    <w:rsid w:val="00D92701"/>
    <w:rsid w:val="00D92FE1"/>
    <w:rsid w:val="00D9316E"/>
    <w:rsid w:val="00D932BC"/>
    <w:rsid w:val="00D93BF5"/>
    <w:rsid w:val="00D9450C"/>
    <w:rsid w:val="00D94C7A"/>
    <w:rsid w:val="00D952F9"/>
    <w:rsid w:val="00D9556A"/>
    <w:rsid w:val="00D95A34"/>
    <w:rsid w:val="00D95D96"/>
    <w:rsid w:val="00D96951"/>
    <w:rsid w:val="00D9741D"/>
    <w:rsid w:val="00D974DC"/>
    <w:rsid w:val="00D97FB7"/>
    <w:rsid w:val="00DA0113"/>
    <w:rsid w:val="00DA063D"/>
    <w:rsid w:val="00DA0A10"/>
    <w:rsid w:val="00DA1180"/>
    <w:rsid w:val="00DA1B28"/>
    <w:rsid w:val="00DA1B5C"/>
    <w:rsid w:val="00DA1E9E"/>
    <w:rsid w:val="00DA24C0"/>
    <w:rsid w:val="00DA25F0"/>
    <w:rsid w:val="00DA28AB"/>
    <w:rsid w:val="00DA2CC4"/>
    <w:rsid w:val="00DA2E4A"/>
    <w:rsid w:val="00DA3D47"/>
    <w:rsid w:val="00DA3F8D"/>
    <w:rsid w:val="00DA4367"/>
    <w:rsid w:val="00DA46D3"/>
    <w:rsid w:val="00DA4BDA"/>
    <w:rsid w:val="00DA4CAC"/>
    <w:rsid w:val="00DA4EE4"/>
    <w:rsid w:val="00DA530D"/>
    <w:rsid w:val="00DA5588"/>
    <w:rsid w:val="00DA5BDE"/>
    <w:rsid w:val="00DA6275"/>
    <w:rsid w:val="00DA68D2"/>
    <w:rsid w:val="00DA79A5"/>
    <w:rsid w:val="00DA7FB0"/>
    <w:rsid w:val="00DB078E"/>
    <w:rsid w:val="00DB13D7"/>
    <w:rsid w:val="00DB14FC"/>
    <w:rsid w:val="00DB30B8"/>
    <w:rsid w:val="00DB3102"/>
    <w:rsid w:val="00DB33F0"/>
    <w:rsid w:val="00DB3585"/>
    <w:rsid w:val="00DB3A58"/>
    <w:rsid w:val="00DB3A7F"/>
    <w:rsid w:val="00DB4B0D"/>
    <w:rsid w:val="00DB4DA1"/>
    <w:rsid w:val="00DB5E53"/>
    <w:rsid w:val="00DB6ABE"/>
    <w:rsid w:val="00DB6E8F"/>
    <w:rsid w:val="00DB6F52"/>
    <w:rsid w:val="00DC07BF"/>
    <w:rsid w:val="00DC0AD3"/>
    <w:rsid w:val="00DC1083"/>
    <w:rsid w:val="00DC1118"/>
    <w:rsid w:val="00DC1272"/>
    <w:rsid w:val="00DC18DB"/>
    <w:rsid w:val="00DC1B1B"/>
    <w:rsid w:val="00DC249D"/>
    <w:rsid w:val="00DC24E5"/>
    <w:rsid w:val="00DC24FD"/>
    <w:rsid w:val="00DC28AF"/>
    <w:rsid w:val="00DC2961"/>
    <w:rsid w:val="00DC330F"/>
    <w:rsid w:val="00DC3485"/>
    <w:rsid w:val="00DC3716"/>
    <w:rsid w:val="00DC3E3A"/>
    <w:rsid w:val="00DC5198"/>
    <w:rsid w:val="00DC5915"/>
    <w:rsid w:val="00DC5AB1"/>
    <w:rsid w:val="00DC5F39"/>
    <w:rsid w:val="00DC62C7"/>
    <w:rsid w:val="00DC68EB"/>
    <w:rsid w:val="00DC7960"/>
    <w:rsid w:val="00DD087F"/>
    <w:rsid w:val="00DD0914"/>
    <w:rsid w:val="00DD094F"/>
    <w:rsid w:val="00DD0B9F"/>
    <w:rsid w:val="00DD0D93"/>
    <w:rsid w:val="00DD1232"/>
    <w:rsid w:val="00DD15AE"/>
    <w:rsid w:val="00DD2245"/>
    <w:rsid w:val="00DD26C8"/>
    <w:rsid w:val="00DD2918"/>
    <w:rsid w:val="00DD2985"/>
    <w:rsid w:val="00DD2D66"/>
    <w:rsid w:val="00DD3139"/>
    <w:rsid w:val="00DD31C8"/>
    <w:rsid w:val="00DD4828"/>
    <w:rsid w:val="00DD4FBE"/>
    <w:rsid w:val="00DD555F"/>
    <w:rsid w:val="00DD5A67"/>
    <w:rsid w:val="00DD5E5E"/>
    <w:rsid w:val="00DD5ED0"/>
    <w:rsid w:val="00DD6254"/>
    <w:rsid w:val="00DD6782"/>
    <w:rsid w:val="00DD7573"/>
    <w:rsid w:val="00DD790E"/>
    <w:rsid w:val="00DD7EF8"/>
    <w:rsid w:val="00DE026E"/>
    <w:rsid w:val="00DE0475"/>
    <w:rsid w:val="00DE05AF"/>
    <w:rsid w:val="00DE0731"/>
    <w:rsid w:val="00DE0870"/>
    <w:rsid w:val="00DE09E2"/>
    <w:rsid w:val="00DE1B72"/>
    <w:rsid w:val="00DE1E75"/>
    <w:rsid w:val="00DE2C5A"/>
    <w:rsid w:val="00DE34D3"/>
    <w:rsid w:val="00DE4A5C"/>
    <w:rsid w:val="00DE520E"/>
    <w:rsid w:val="00DE5872"/>
    <w:rsid w:val="00DE625D"/>
    <w:rsid w:val="00DE6D39"/>
    <w:rsid w:val="00DE6E8F"/>
    <w:rsid w:val="00DE77E9"/>
    <w:rsid w:val="00DF112A"/>
    <w:rsid w:val="00DF1167"/>
    <w:rsid w:val="00DF1B65"/>
    <w:rsid w:val="00DF1DF0"/>
    <w:rsid w:val="00DF248A"/>
    <w:rsid w:val="00DF2A17"/>
    <w:rsid w:val="00DF2C91"/>
    <w:rsid w:val="00DF3230"/>
    <w:rsid w:val="00DF37C8"/>
    <w:rsid w:val="00DF3871"/>
    <w:rsid w:val="00DF39D1"/>
    <w:rsid w:val="00DF3C7A"/>
    <w:rsid w:val="00DF412D"/>
    <w:rsid w:val="00DF4693"/>
    <w:rsid w:val="00DF4CAE"/>
    <w:rsid w:val="00DF5AB2"/>
    <w:rsid w:val="00DF65EC"/>
    <w:rsid w:val="00DF69EE"/>
    <w:rsid w:val="00DF6B7D"/>
    <w:rsid w:val="00DF73F3"/>
    <w:rsid w:val="00DF76BA"/>
    <w:rsid w:val="00DF7E4E"/>
    <w:rsid w:val="00E007D4"/>
    <w:rsid w:val="00E00ADB"/>
    <w:rsid w:val="00E016DC"/>
    <w:rsid w:val="00E01A54"/>
    <w:rsid w:val="00E022ED"/>
    <w:rsid w:val="00E024DB"/>
    <w:rsid w:val="00E026D1"/>
    <w:rsid w:val="00E03430"/>
    <w:rsid w:val="00E03497"/>
    <w:rsid w:val="00E03B77"/>
    <w:rsid w:val="00E048E7"/>
    <w:rsid w:val="00E050AB"/>
    <w:rsid w:val="00E05DAC"/>
    <w:rsid w:val="00E05E4E"/>
    <w:rsid w:val="00E06B09"/>
    <w:rsid w:val="00E06C0A"/>
    <w:rsid w:val="00E0774C"/>
    <w:rsid w:val="00E07AB7"/>
    <w:rsid w:val="00E07DB6"/>
    <w:rsid w:val="00E10508"/>
    <w:rsid w:val="00E10B32"/>
    <w:rsid w:val="00E11103"/>
    <w:rsid w:val="00E112E4"/>
    <w:rsid w:val="00E116DF"/>
    <w:rsid w:val="00E11F47"/>
    <w:rsid w:val="00E12B81"/>
    <w:rsid w:val="00E13163"/>
    <w:rsid w:val="00E13BE2"/>
    <w:rsid w:val="00E13F7B"/>
    <w:rsid w:val="00E143D4"/>
    <w:rsid w:val="00E1463E"/>
    <w:rsid w:val="00E14991"/>
    <w:rsid w:val="00E14F73"/>
    <w:rsid w:val="00E1577A"/>
    <w:rsid w:val="00E15F21"/>
    <w:rsid w:val="00E168B3"/>
    <w:rsid w:val="00E17666"/>
    <w:rsid w:val="00E17AF9"/>
    <w:rsid w:val="00E20986"/>
    <w:rsid w:val="00E20C6A"/>
    <w:rsid w:val="00E20E4C"/>
    <w:rsid w:val="00E21489"/>
    <w:rsid w:val="00E214F0"/>
    <w:rsid w:val="00E2167E"/>
    <w:rsid w:val="00E21890"/>
    <w:rsid w:val="00E2196D"/>
    <w:rsid w:val="00E21E89"/>
    <w:rsid w:val="00E22A2E"/>
    <w:rsid w:val="00E22ADF"/>
    <w:rsid w:val="00E22C8F"/>
    <w:rsid w:val="00E23072"/>
    <w:rsid w:val="00E23ACD"/>
    <w:rsid w:val="00E24D18"/>
    <w:rsid w:val="00E25040"/>
    <w:rsid w:val="00E2542A"/>
    <w:rsid w:val="00E2549B"/>
    <w:rsid w:val="00E26C3D"/>
    <w:rsid w:val="00E26E59"/>
    <w:rsid w:val="00E27241"/>
    <w:rsid w:val="00E27B7D"/>
    <w:rsid w:val="00E27C1A"/>
    <w:rsid w:val="00E27FE8"/>
    <w:rsid w:val="00E304F4"/>
    <w:rsid w:val="00E30B0D"/>
    <w:rsid w:val="00E3141B"/>
    <w:rsid w:val="00E31A80"/>
    <w:rsid w:val="00E31AF5"/>
    <w:rsid w:val="00E31D6D"/>
    <w:rsid w:val="00E31DA0"/>
    <w:rsid w:val="00E32394"/>
    <w:rsid w:val="00E33795"/>
    <w:rsid w:val="00E345C9"/>
    <w:rsid w:val="00E3495F"/>
    <w:rsid w:val="00E35F62"/>
    <w:rsid w:val="00E35FC5"/>
    <w:rsid w:val="00E36269"/>
    <w:rsid w:val="00E3642D"/>
    <w:rsid w:val="00E37370"/>
    <w:rsid w:val="00E373B3"/>
    <w:rsid w:val="00E37632"/>
    <w:rsid w:val="00E416E8"/>
    <w:rsid w:val="00E41BDA"/>
    <w:rsid w:val="00E42698"/>
    <w:rsid w:val="00E429B1"/>
    <w:rsid w:val="00E436FC"/>
    <w:rsid w:val="00E43CE9"/>
    <w:rsid w:val="00E43F39"/>
    <w:rsid w:val="00E45451"/>
    <w:rsid w:val="00E45472"/>
    <w:rsid w:val="00E4564F"/>
    <w:rsid w:val="00E4566E"/>
    <w:rsid w:val="00E45931"/>
    <w:rsid w:val="00E46412"/>
    <w:rsid w:val="00E46E51"/>
    <w:rsid w:val="00E472E5"/>
    <w:rsid w:val="00E47D0A"/>
    <w:rsid w:val="00E50DF7"/>
    <w:rsid w:val="00E51243"/>
    <w:rsid w:val="00E51263"/>
    <w:rsid w:val="00E51F16"/>
    <w:rsid w:val="00E521A6"/>
    <w:rsid w:val="00E52BBC"/>
    <w:rsid w:val="00E52D47"/>
    <w:rsid w:val="00E5383C"/>
    <w:rsid w:val="00E54178"/>
    <w:rsid w:val="00E54E09"/>
    <w:rsid w:val="00E55638"/>
    <w:rsid w:val="00E55B6B"/>
    <w:rsid w:val="00E56792"/>
    <w:rsid w:val="00E5702F"/>
    <w:rsid w:val="00E57167"/>
    <w:rsid w:val="00E57602"/>
    <w:rsid w:val="00E5763F"/>
    <w:rsid w:val="00E6138D"/>
    <w:rsid w:val="00E61A30"/>
    <w:rsid w:val="00E62436"/>
    <w:rsid w:val="00E63402"/>
    <w:rsid w:val="00E63915"/>
    <w:rsid w:val="00E639FB"/>
    <w:rsid w:val="00E63BED"/>
    <w:rsid w:val="00E63CEF"/>
    <w:rsid w:val="00E64896"/>
    <w:rsid w:val="00E65BB8"/>
    <w:rsid w:val="00E660C9"/>
    <w:rsid w:val="00E66581"/>
    <w:rsid w:val="00E66908"/>
    <w:rsid w:val="00E673E1"/>
    <w:rsid w:val="00E67972"/>
    <w:rsid w:val="00E70499"/>
    <w:rsid w:val="00E704C4"/>
    <w:rsid w:val="00E70719"/>
    <w:rsid w:val="00E70914"/>
    <w:rsid w:val="00E713F5"/>
    <w:rsid w:val="00E719C1"/>
    <w:rsid w:val="00E71A82"/>
    <w:rsid w:val="00E72E67"/>
    <w:rsid w:val="00E7314C"/>
    <w:rsid w:val="00E73377"/>
    <w:rsid w:val="00E7358D"/>
    <w:rsid w:val="00E73A82"/>
    <w:rsid w:val="00E74541"/>
    <w:rsid w:val="00E749B6"/>
    <w:rsid w:val="00E74A01"/>
    <w:rsid w:val="00E753E2"/>
    <w:rsid w:val="00E75895"/>
    <w:rsid w:val="00E76A62"/>
    <w:rsid w:val="00E76C37"/>
    <w:rsid w:val="00E7710B"/>
    <w:rsid w:val="00E7739B"/>
    <w:rsid w:val="00E776BF"/>
    <w:rsid w:val="00E80201"/>
    <w:rsid w:val="00E80EA6"/>
    <w:rsid w:val="00E81206"/>
    <w:rsid w:val="00E81649"/>
    <w:rsid w:val="00E816F3"/>
    <w:rsid w:val="00E8180A"/>
    <w:rsid w:val="00E81CC0"/>
    <w:rsid w:val="00E82B13"/>
    <w:rsid w:val="00E8402D"/>
    <w:rsid w:val="00E8486B"/>
    <w:rsid w:val="00E84BDF"/>
    <w:rsid w:val="00E85298"/>
    <w:rsid w:val="00E85E95"/>
    <w:rsid w:val="00E86927"/>
    <w:rsid w:val="00E86D38"/>
    <w:rsid w:val="00E876D3"/>
    <w:rsid w:val="00E87970"/>
    <w:rsid w:val="00E87E45"/>
    <w:rsid w:val="00E87EAF"/>
    <w:rsid w:val="00E901AC"/>
    <w:rsid w:val="00E90B62"/>
    <w:rsid w:val="00E90C0C"/>
    <w:rsid w:val="00E90CEA"/>
    <w:rsid w:val="00E9186A"/>
    <w:rsid w:val="00E919AB"/>
    <w:rsid w:val="00E9291F"/>
    <w:rsid w:val="00E9367A"/>
    <w:rsid w:val="00E93A18"/>
    <w:rsid w:val="00E93C2B"/>
    <w:rsid w:val="00E93E27"/>
    <w:rsid w:val="00E944F1"/>
    <w:rsid w:val="00E94B0C"/>
    <w:rsid w:val="00E94F86"/>
    <w:rsid w:val="00E9517F"/>
    <w:rsid w:val="00E9599D"/>
    <w:rsid w:val="00E95A50"/>
    <w:rsid w:val="00E961A5"/>
    <w:rsid w:val="00E9628D"/>
    <w:rsid w:val="00E96567"/>
    <w:rsid w:val="00E969A7"/>
    <w:rsid w:val="00E97339"/>
    <w:rsid w:val="00EA01F5"/>
    <w:rsid w:val="00EA0324"/>
    <w:rsid w:val="00EA1152"/>
    <w:rsid w:val="00EA1173"/>
    <w:rsid w:val="00EA1829"/>
    <w:rsid w:val="00EA1A5B"/>
    <w:rsid w:val="00EA1C32"/>
    <w:rsid w:val="00EA38FF"/>
    <w:rsid w:val="00EA3916"/>
    <w:rsid w:val="00EA3966"/>
    <w:rsid w:val="00EA3B34"/>
    <w:rsid w:val="00EA3C14"/>
    <w:rsid w:val="00EA44CA"/>
    <w:rsid w:val="00EA6074"/>
    <w:rsid w:val="00EA6AFD"/>
    <w:rsid w:val="00EA72C0"/>
    <w:rsid w:val="00EA790F"/>
    <w:rsid w:val="00EA7A36"/>
    <w:rsid w:val="00EA7C47"/>
    <w:rsid w:val="00EB0D83"/>
    <w:rsid w:val="00EB12C0"/>
    <w:rsid w:val="00EB15BE"/>
    <w:rsid w:val="00EB1CCE"/>
    <w:rsid w:val="00EB1E2E"/>
    <w:rsid w:val="00EB289E"/>
    <w:rsid w:val="00EB2A50"/>
    <w:rsid w:val="00EB323E"/>
    <w:rsid w:val="00EB35F9"/>
    <w:rsid w:val="00EB3693"/>
    <w:rsid w:val="00EB3A37"/>
    <w:rsid w:val="00EB3CFE"/>
    <w:rsid w:val="00EB50B3"/>
    <w:rsid w:val="00EB5A35"/>
    <w:rsid w:val="00EB5FFF"/>
    <w:rsid w:val="00EB619F"/>
    <w:rsid w:val="00EB6340"/>
    <w:rsid w:val="00EB64C1"/>
    <w:rsid w:val="00EB7C5C"/>
    <w:rsid w:val="00EC04F2"/>
    <w:rsid w:val="00EC0BDE"/>
    <w:rsid w:val="00EC0F40"/>
    <w:rsid w:val="00EC190A"/>
    <w:rsid w:val="00EC218C"/>
    <w:rsid w:val="00EC2415"/>
    <w:rsid w:val="00EC2D36"/>
    <w:rsid w:val="00EC3A04"/>
    <w:rsid w:val="00EC3DAB"/>
    <w:rsid w:val="00EC3DCE"/>
    <w:rsid w:val="00EC3EB2"/>
    <w:rsid w:val="00EC3FA4"/>
    <w:rsid w:val="00EC4B6E"/>
    <w:rsid w:val="00EC53C8"/>
    <w:rsid w:val="00EC5404"/>
    <w:rsid w:val="00EC6BED"/>
    <w:rsid w:val="00EC6DB9"/>
    <w:rsid w:val="00EC6EFB"/>
    <w:rsid w:val="00EC71F1"/>
    <w:rsid w:val="00ED07FB"/>
    <w:rsid w:val="00ED08F7"/>
    <w:rsid w:val="00ED0D26"/>
    <w:rsid w:val="00ED1761"/>
    <w:rsid w:val="00ED1946"/>
    <w:rsid w:val="00ED1C26"/>
    <w:rsid w:val="00ED1C96"/>
    <w:rsid w:val="00ED1E9C"/>
    <w:rsid w:val="00ED2874"/>
    <w:rsid w:val="00ED29C7"/>
    <w:rsid w:val="00ED2B36"/>
    <w:rsid w:val="00ED2DDA"/>
    <w:rsid w:val="00ED4146"/>
    <w:rsid w:val="00ED4A08"/>
    <w:rsid w:val="00ED5222"/>
    <w:rsid w:val="00ED5961"/>
    <w:rsid w:val="00ED631C"/>
    <w:rsid w:val="00ED6F48"/>
    <w:rsid w:val="00ED70D4"/>
    <w:rsid w:val="00ED758E"/>
    <w:rsid w:val="00EE0266"/>
    <w:rsid w:val="00EE0747"/>
    <w:rsid w:val="00EE0B3F"/>
    <w:rsid w:val="00EE11F6"/>
    <w:rsid w:val="00EE172E"/>
    <w:rsid w:val="00EE1BD9"/>
    <w:rsid w:val="00EE1D3E"/>
    <w:rsid w:val="00EE1E6C"/>
    <w:rsid w:val="00EE1F38"/>
    <w:rsid w:val="00EE216B"/>
    <w:rsid w:val="00EE224E"/>
    <w:rsid w:val="00EE26D9"/>
    <w:rsid w:val="00EE276E"/>
    <w:rsid w:val="00EE2A03"/>
    <w:rsid w:val="00EE2BA8"/>
    <w:rsid w:val="00EE3098"/>
    <w:rsid w:val="00EE344E"/>
    <w:rsid w:val="00EE3466"/>
    <w:rsid w:val="00EE3525"/>
    <w:rsid w:val="00EE3D1D"/>
    <w:rsid w:val="00EE3DA3"/>
    <w:rsid w:val="00EE3EBF"/>
    <w:rsid w:val="00EE3FE7"/>
    <w:rsid w:val="00EE43CE"/>
    <w:rsid w:val="00EE464B"/>
    <w:rsid w:val="00EE480A"/>
    <w:rsid w:val="00EE4EA1"/>
    <w:rsid w:val="00EE62D9"/>
    <w:rsid w:val="00EF03EB"/>
    <w:rsid w:val="00EF08DB"/>
    <w:rsid w:val="00EF0F65"/>
    <w:rsid w:val="00EF10FF"/>
    <w:rsid w:val="00EF11D3"/>
    <w:rsid w:val="00EF29BE"/>
    <w:rsid w:val="00EF340A"/>
    <w:rsid w:val="00EF35EE"/>
    <w:rsid w:val="00EF40D1"/>
    <w:rsid w:val="00EF491D"/>
    <w:rsid w:val="00EF4C12"/>
    <w:rsid w:val="00EF52BD"/>
    <w:rsid w:val="00EF5D9B"/>
    <w:rsid w:val="00EF69EC"/>
    <w:rsid w:val="00EF6E6E"/>
    <w:rsid w:val="00EF6FF1"/>
    <w:rsid w:val="00EF7CC3"/>
    <w:rsid w:val="00EF7F66"/>
    <w:rsid w:val="00F007BD"/>
    <w:rsid w:val="00F00A48"/>
    <w:rsid w:val="00F015E1"/>
    <w:rsid w:val="00F019B0"/>
    <w:rsid w:val="00F01F9C"/>
    <w:rsid w:val="00F02542"/>
    <w:rsid w:val="00F02CFD"/>
    <w:rsid w:val="00F037F5"/>
    <w:rsid w:val="00F03982"/>
    <w:rsid w:val="00F039AD"/>
    <w:rsid w:val="00F03A95"/>
    <w:rsid w:val="00F03DBE"/>
    <w:rsid w:val="00F0447D"/>
    <w:rsid w:val="00F04589"/>
    <w:rsid w:val="00F0463A"/>
    <w:rsid w:val="00F048E0"/>
    <w:rsid w:val="00F05311"/>
    <w:rsid w:val="00F053D5"/>
    <w:rsid w:val="00F05513"/>
    <w:rsid w:val="00F059C5"/>
    <w:rsid w:val="00F065BF"/>
    <w:rsid w:val="00F06733"/>
    <w:rsid w:val="00F06826"/>
    <w:rsid w:val="00F07965"/>
    <w:rsid w:val="00F10989"/>
    <w:rsid w:val="00F10F9F"/>
    <w:rsid w:val="00F114D8"/>
    <w:rsid w:val="00F11B0D"/>
    <w:rsid w:val="00F11C22"/>
    <w:rsid w:val="00F120F3"/>
    <w:rsid w:val="00F12435"/>
    <w:rsid w:val="00F1284E"/>
    <w:rsid w:val="00F12DC1"/>
    <w:rsid w:val="00F13112"/>
    <w:rsid w:val="00F13145"/>
    <w:rsid w:val="00F13300"/>
    <w:rsid w:val="00F1332E"/>
    <w:rsid w:val="00F134B6"/>
    <w:rsid w:val="00F13523"/>
    <w:rsid w:val="00F138B2"/>
    <w:rsid w:val="00F14335"/>
    <w:rsid w:val="00F14F06"/>
    <w:rsid w:val="00F15412"/>
    <w:rsid w:val="00F159C6"/>
    <w:rsid w:val="00F15CA8"/>
    <w:rsid w:val="00F15DBF"/>
    <w:rsid w:val="00F16A94"/>
    <w:rsid w:val="00F17013"/>
    <w:rsid w:val="00F173EB"/>
    <w:rsid w:val="00F17595"/>
    <w:rsid w:val="00F17A85"/>
    <w:rsid w:val="00F20170"/>
    <w:rsid w:val="00F2096F"/>
    <w:rsid w:val="00F20F44"/>
    <w:rsid w:val="00F218DF"/>
    <w:rsid w:val="00F21A33"/>
    <w:rsid w:val="00F22577"/>
    <w:rsid w:val="00F2293D"/>
    <w:rsid w:val="00F22D00"/>
    <w:rsid w:val="00F23316"/>
    <w:rsid w:val="00F23700"/>
    <w:rsid w:val="00F23AB2"/>
    <w:rsid w:val="00F24121"/>
    <w:rsid w:val="00F25718"/>
    <w:rsid w:val="00F25885"/>
    <w:rsid w:val="00F25E9D"/>
    <w:rsid w:val="00F264DD"/>
    <w:rsid w:val="00F265DA"/>
    <w:rsid w:val="00F2669E"/>
    <w:rsid w:val="00F266AB"/>
    <w:rsid w:val="00F268C7"/>
    <w:rsid w:val="00F271BD"/>
    <w:rsid w:val="00F27410"/>
    <w:rsid w:val="00F2776B"/>
    <w:rsid w:val="00F27E27"/>
    <w:rsid w:val="00F30F34"/>
    <w:rsid w:val="00F31A0D"/>
    <w:rsid w:val="00F32148"/>
    <w:rsid w:val="00F32495"/>
    <w:rsid w:val="00F324FD"/>
    <w:rsid w:val="00F328EB"/>
    <w:rsid w:val="00F33218"/>
    <w:rsid w:val="00F33802"/>
    <w:rsid w:val="00F33F2F"/>
    <w:rsid w:val="00F3507D"/>
    <w:rsid w:val="00F35498"/>
    <w:rsid w:val="00F35E9E"/>
    <w:rsid w:val="00F35FD8"/>
    <w:rsid w:val="00F36145"/>
    <w:rsid w:val="00F366AD"/>
    <w:rsid w:val="00F36914"/>
    <w:rsid w:val="00F36BBA"/>
    <w:rsid w:val="00F37902"/>
    <w:rsid w:val="00F37905"/>
    <w:rsid w:val="00F37947"/>
    <w:rsid w:val="00F37997"/>
    <w:rsid w:val="00F40C39"/>
    <w:rsid w:val="00F4129D"/>
    <w:rsid w:val="00F414C5"/>
    <w:rsid w:val="00F41F40"/>
    <w:rsid w:val="00F420E5"/>
    <w:rsid w:val="00F42A4E"/>
    <w:rsid w:val="00F43445"/>
    <w:rsid w:val="00F43959"/>
    <w:rsid w:val="00F43DA5"/>
    <w:rsid w:val="00F43E5E"/>
    <w:rsid w:val="00F448D2"/>
    <w:rsid w:val="00F44BB6"/>
    <w:rsid w:val="00F45073"/>
    <w:rsid w:val="00F46513"/>
    <w:rsid w:val="00F46662"/>
    <w:rsid w:val="00F47044"/>
    <w:rsid w:val="00F4720D"/>
    <w:rsid w:val="00F47216"/>
    <w:rsid w:val="00F47376"/>
    <w:rsid w:val="00F474E9"/>
    <w:rsid w:val="00F479DD"/>
    <w:rsid w:val="00F47CE3"/>
    <w:rsid w:val="00F50088"/>
    <w:rsid w:val="00F5024E"/>
    <w:rsid w:val="00F50E6F"/>
    <w:rsid w:val="00F519DC"/>
    <w:rsid w:val="00F52232"/>
    <w:rsid w:val="00F527B4"/>
    <w:rsid w:val="00F52990"/>
    <w:rsid w:val="00F52A7D"/>
    <w:rsid w:val="00F52C56"/>
    <w:rsid w:val="00F53E5C"/>
    <w:rsid w:val="00F54A53"/>
    <w:rsid w:val="00F5518C"/>
    <w:rsid w:val="00F552FA"/>
    <w:rsid w:val="00F55F24"/>
    <w:rsid w:val="00F56196"/>
    <w:rsid w:val="00F56606"/>
    <w:rsid w:val="00F568F1"/>
    <w:rsid w:val="00F572A9"/>
    <w:rsid w:val="00F57615"/>
    <w:rsid w:val="00F57650"/>
    <w:rsid w:val="00F5791F"/>
    <w:rsid w:val="00F6022E"/>
    <w:rsid w:val="00F602B0"/>
    <w:rsid w:val="00F6038A"/>
    <w:rsid w:val="00F6056B"/>
    <w:rsid w:val="00F6074F"/>
    <w:rsid w:val="00F60783"/>
    <w:rsid w:val="00F60ABD"/>
    <w:rsid w:val="00F60F1B"/>
    <w:rsid w:val="00F61A5D"/>
    <w:rsid w:val="00F61E0E"/>
    <w:rsid w:val="00F6201B"/>
    <w:rsid w:val="00F62374"/>
    <w:rsid w:val="00F6238D"/>
    <w:rsid w:val="00F62D78"/>
    <w:rsid w:val="00F63413"/>
    <w:rsid w:val="00F63C4D"/>
    <w:rsid w:val="00F63FC3"/>
    <w:rsid w:val="00F643AE"/>
    <w:rsid w:val="00F644F3"/>
    <w:rsid w:val="00F645A5"/>
    <w:rsid w:val="00F6461F"/>
    <w:rsid w:val="00F64E86"/>
    <w:rsid w:val="00F6564B"/>
    <w:rsid w:val="00F6564D"/>
    <w:rsid w:val="00F66367"/>
    <w:rsid w:val="00F670C0"/>
    <w:rsid w:val="00F70252"/>
    <w:rsid w:val="00F709BA"/>
    <w:rsid w:val="00F70D8C"/>
    <w:rsid w:val="00F70DF1"/>
    <w:rsid w:val="00F71183"/>
    <w:rsid w:val="00F71B86"/>
    <w:rsid w:val="00F725F3"/>
    <w:rsid w:val="00F72F2A"/>
    <w:rsid w:val="00F73829"/>
    <w:rsid w:val="00F73A12"/>
    <w:rsid w:val="00F73F99"/>
    <w:rsid w:val="00F73FC6"/>
    <w:rsid w:val="00F74DE1"/>
    <w:rsid w:val="00F74DEB"/>
    <w:rsid w:val="00F75405"/>
    <w:rsid w:val="00F7548A"/>
    <w:rsid w:val="00F75B48"/>
    <w:rsid w:val="00F75E70"/>
    <w:rsid w:val="00F76012"/>
    <w:rsid w:val="00F76A13"/>
    <w:rsid w:val="00F76AD3"/>
    <w:rsid w:val="00F76D7C"/>
    <w:rsid w:val="00F7766C"/>
    <w:rsid w:val="00F77900"/>
    <w:rsid w:val="00F7795E"/>
    <w:rsid w:val="00F80532"/>
    <w:rsid w:val="00F806DA"/>
    <w:rsid w:val="00F80ED3"/>
    <w:rsid w:val="00F819D1"/>
    <w:rsid w:val="00F82A6B"/>
    <w:rsid w:val="00F835D4"/>
    <w:rsid w:val="00F83EB2"/>
    <w:rsid w:val="00F84D0B"/>
    <w:rsid w:val="00F84DFF"/>
    <w:rsid w:val="00F84FED"/>
    <w:rsid w:val="00F866B4"/>
    <w:rsid w:val="00F86726"/>
    <w:rsid w:val="00F86B22"/>
    <w:rsid w:val="00F87247"/>
    <w:rsid w:val="00F87AF6"/>
    <w:rsid w:val="00F9072C"/>
    <w:rsid w:val="00F907A1"/>
    <w:rsid w:val="00F90B14"/>
    <w:rsid w:val="00F92138"/>
    <w:rsid w:val="00F92596"/>
    <w:rsid w:val="00F935D9"/>
    <w:rsid w:val="00F935DA"/>
    <w:rsid w:val="00F93A6A"/>
    <w:rsid w:val="00F9439F"/>
    <w:rsid w:val="00F94805"/>
    <w:rsid w:val="00F94B1F"/>
    <w:rsid w:val="00F9516F"/>
    <w:rsid w:val="00F95C4E"/>
    <w:rsid w:val="00F960B0"/>
    <w:rsid w:val="00F96871"/>
    <w:rsid w:val="00F96D5B"/>
    <w:rsid w:val="00F97278"/>
    <w:rsid w:val="00F975D7"/>
    <w:rsid w:val="00FA1458"/>
    <w:rsid w:val="00FA1A3E"/>
    <w:rsid w:val="00FA1B66"/>
    <w:rsid w:val="00FA1BCE"/>
    <w:rsid w:val="00FA21D2"/>
    <w:rsid w:val="00FA22B7"/>
    <w:rsid w:val="00FA2C2F"/>
    <w:rsid w:val="00FA2E13"/>
    <w:rsid w:val="00FA3669"/>
    <w:rsid w:val="00FA3746"/>
    <w:rsid w:val="00FA37B7"/>
    <w:rsid w:val="00FA37FA"/>
    <w:rsid w:val="00FA3C37"/>
    <w:rsid w:val="00FA3C6C"/>
    <w:rsid w:val="00FA4999"/>
    <w:rsid w:val="00FA49A7"/>
    <w:rsid w:val="00FA4AA0"/>
    <w:rsid w:val="00FA54DE"/>
    <w:rsid w:val="00FA587B"/>
    <w:rsid w:val="00FA6579"/>
    <w:rsid w:val="00FA6892"/>
    <w:rsid w:val="00FA7DF2"/>
    <w:rsid w:val="00FB0199"/>
    <w:rsid w:val="00FB0708"/>
    <w:rsid w:val="00FB1624"/>
    <w:rsid w:val="00FB17C5"/>
    <w:rsid w:val="00FB1B9F"/>
    <w:rsid w:val="00FB1E2C"/>
    <w:rsid w:val="00FB20E0"/>
    <w:rsid w:val="00FB2890"/>
    <w:rsid w:val="00FB2BA0"/>
    <w:rsid w:val="00FB2D3D"/>
    <w:rsid w:val="00FB3624"/>
    <w:rsid w:val="00FB36D8"/>
    <w:rsid w:val="00FB36FE"/>
    <w:rsid w:val="00FB37BE"/>
    <w:rsid w:val="00FB3B0C"/>
    <w:rsid w:val="00FB4443"/>
    <w:rsid w:val="00FB44AB"/>
    <w:rsid w:val="00FB4B5C"/>
    <w:rsid w:val="00FB5B54"/>
    <w:rsid w:val="00FB5E4B"/>
    <w:rsid w:val="00FB63CF"/>
    <w:rsid w:val="00FB7744"/>
    <w:rsid w:val="00FC093A"/>
    <w:rsid w:val="00FC17B1"/>
    <w:rsid w:val="00FC21BC"/>
    <w:rsid w:val="00FC2469"/>
    <w:rsid w:val="00FC3079"/>
    <w:rsid w:val="00FC343C"/>
    <w:rsid w:val="00FC42A3"/>
    <w:rsid w:val="00FC5489"/>
    <w:rsid w:val="00FC70D5"/>
    <w:rsid w:val="00FD0237"/>
    <w:rsid w:val="00FD0577"/>
    <w:rsid w:val="00FD0DDD"/>
    <w:rsid w:val="00FD0FE8"/>
    <w:rsid w:val="00FD14EA"/>
    <w:rsid w:val="00FD169E"/>
    <w:rsid w:val="00FD2D65"/>
    <w:rsid w:val="00FD3038"/>
    <w:rsid w:val="00FD3587"/>
    <w:rsid w:val="00FD415E"/>
    <w:rsid w:val="00FD44EA"/>
    <w:rsid w:val="00FD4775"/>
    <w:rsid w:val="00FD477B"/>
    <w:rsid w:val="00FD4872"/>
    <w:rsid w:val="00FD496D"/>
    <w:rsid w:val="00FD4D32"/>
    <w:rsid w:val="00FD5128"/>
    <w:rsid w:val="00FD57D0"/>
    <w:rsid w:val="00FD5974"/>
    <w:rsid w:val="00FD5D0B"/>
    <w:rsid w:val="00FD5F79"/>
    <w:rsid w:val="00FD63F3"/>
    <w:rsid w:val="00FD675A"/>
    <w:rsid w:val="00FD694D"/>
    <w:rsid w:val="00FD71F9"/>
    <w:rsid w:val="00FD78B1"/>
    <w:rsid w:val="00FD78D2"/>
    <w:rsid w:val="00FD7C18"/>
    <w:rsid w:val="00FD7E9C"/>
    <w:rsid w:val="00FD7F39"/>
    <w:rsid w:val="00FE0530"/>
    <w:rsid w:val="00FE054D"/>
    <w:rsid w:val="00FE0B8F"/>
    <w:rsid w:val="00FE0DB1"/>
    <w:rsid w:val="00FE123B"/>
    <w:rsid w:val="00FE1E66"/>
    <w:rsid w:val="00FE3263"/>
    <w:rsid w:val="00FE406D"/>
    <w:rsid w:val="00FE465D"/>
    <w:rsid w:val="00FE48DE"/>
    <w:rsid w:val="00FE533E"/>
    <w:rsid w:val="00FE5516"/>
    <w:rsid w:val="00FE625F"/>
    <w:rsid w:val="00FE6566"/>
    <w:rsid w:val="00FE7163"/>
    <w:rsid w:val="00FE72BE"/>
    <w:rsid w:val="00FE7A44"/>
    <w:rsid w:val="00FE7DB4"/>
    <w:rsid w:val="00FF004B"/>
    <w:rsid w:val="00FF052D"/>
    <w:rsid w:val="00FF0A4D"/>
    <w:rsid w:val="00FF2133"/>
    <w:rsid w:val="00FF25A4"/>
    <w:rsid w:val="00FF2625"/>
    <w:rsid w:val="00FF2960"/>
    <w:rsid w:val="00FF2DE3"/>
    <w:rsid w:val="00FF358A"/>
    <w:rsid w:val="00FF40F5"/>
    <w:rsid w:val="00FF43D8"/>
    <w:rsid w:val="00FF4EEB"/>
    <w:rsid w:val="00FF54A0"/>
    <w:rsid w:val="00FF5B6A"/>
    <w:rsid w:val="00FF5F39"/>
    <w:rsid w:val="00FF5FEF"/>
    <w:rsid w:val="00FF6162"/>
    <w:rsid w:val="00FF6AD6"/>
    <w:rsid w:val="00FF6ADB"/>
    <w:rsid w:val="00FF6D13"/>
    <w:rsid w:val="00FF6F4B"/>
    <w:rsid w:val="00FF7F16"/>
    <w:rsid w:val="01D0484A"/>
    <w:rsid w:val="024E0FFB"/>
    <w:rsid w:val="02A113BD"/>
    <w:rsid w:val="03784677"/>
    <w:rsid w:val="04127FAA"/>
    <w:rsid w:val="045F3A3C"/>
    <w:rsid w:val="04AE7BA3"/>
    <w:rsid w:val="05293423"/>
    <w:rsid w:val="06044E6C"/>
    <w:rsid w:val="065F1D3F"/>
    <w:rsid w:val="06DE2A95"/>
    <w:rsid w:val="06F5181C"/>
    <w:rsid w:val="07497789"/>
    <w:rsid w:val="079D4855"/>
    <w:rsid w:val="079E6F60"/>
    <w:rsid w:val="08763874"/>
    <w:rsid w:val="094376A2"/>
    <w:rsid w:val="0956503B"/>
    <w:rsid w:val="098F1575"/>
    <w:rsid w:val="0B1E1F7E"/>
    <w:rsid w:val="0B7413A9"/>
    <w:rsid w:val="0CB20F1A"/>
    <w:rsid w:val="0D8F4C44"/>
    <w:rsid w:val="0DFD4126"/>
    <w:rsid w:val="0EC92EBD"/>
    <w:rsid w:val="0EE4073E"/>
    <w:rsid w:val="0F163262"/>
    <w:rsid w:val="0FE52709"/>
    <w:rsid w:val="113D6CC6"/>
    <w:rsid w:val="11F70108"/>
    <w:rsid w:val="12642ECB"/>
    <w:rsid w:val="12CC44AF"/>
    <w:rsid w:val="12E465BD"/>
    <w:rsid w:val="13191C73"/>
    <w:rsid w:val="138F48D1"/>
    <w:rsid w:val="13D60DC1"/>
    <w:rsid w:val="13D67304"/>
    <w:rsid w:val="159E7300"/>
    <w:rsid w:val="168E0063"/>
    <w:rsid w:val="183B4F63"/>
    <w:rsid w:val="18757887"/>
    <w:rsid w:val="192412D6"/>
    <w:rsid w:val="1A5C0DFF"/>
    <w:rsid w:val="1A89152E"/>
    <w:rsid w:val="1B607FAE"/>
    <w:rsid w:val="1BC43830"/>
    <w:rsid w:val="1CDA1A66"/>
    <w:rsid w:val="1E067B41"/>
    <w:rsid w:val="1E2D26E1"/>
    <w:rsid w:val="1E2E51A0"/>
    <w:rsid w:val="1EBF5B26"/>
    <w:rsid w:val="1F02342B"/>
    <w:rsid w:val="1F5B6F89"/>
    <w:rsid w:val="21D56892"/>
    <w:rsid w:val="22675635"/>
    <w:rsid w:val="23BA4DFE"/>
    <w:rsid w:val="23DA04E3"/>
    <w:rsid w:val="24C17D18"/>
    <w:rsid w:val="267D7F49"/>
    <w:rsid w:val="272C0868"/>
    <w:rsid w:val="283569AC"/>
    <w:rsid w:val="284A1BF1"/>
    <w:rsid w:val="28562F13"/>
    <w:rsid w:val="285E6086"/>
    <w:rsid w:val="286F3014"/>
    <w:rsid w:val="2A1265B1"/>
    <w:rsid w:val="2A616933"/>
    <w:rsid w:val="2A8D3E63"/>
    <w:rsid w:val="2B1D19CF"/>
    <w:rsid w:val="2B9505F9"/>
    <w:rsid w:val="2C8F694D"/>
    <w:rsid w:val="2D5A7BE3"/>
    <w:rsid w:val="2DD557ED"/>
    <w:rsid w:val="2DEE569A"/>
    <w:rsid w:val="2E4307F2"/>
    <w:rsid w:val="2E9D112E"/>
    <w:rsid w:val="2FCA5B30"/>
    <w:rsid w:val="31116CAD"/>
    <w:rsid w:val="329D35DA"/>
    <w:rsid w:val="32E76570"/>
    <w:rsid w:val="32E912DC"/>
    <w:rsid w:val="340A1A15"/>
    <w:rsid w:val="34443C5C"/>
    <w:rsid w:val="345E7C0F"/>
    <w:rsid w:val="34B93B6F"/>
    <w:rsid w:val="34D33891"/>
    <w:rsid w:val="35866F72"/>
    <w:rsid w:val="35B21347"/>
    <w:rsid w:val="36161958"/>
    <w:rsid w:val="36E22E3A"/>
    <w:rsid w:val="370A61DA"/>
    <w:rsid w:val="37A57F27"/>
    <w:rsid w:val="37BB6DA5"/>
    <w:rsid w:val="38F51150"/>
    <w:rsid w:val="39A53071"/>
    <w:rsid w:val="39BD73D7"/>
    <w:rsid w:val="3A9D3E79"/>
    <w:rsid w:val="3B1B1F45"/>
    <w:rsid w:val="3B344526"/>
    <w:rsid w:val="3B6A4489"/>
    <w:rsid w:val="3BDF1838"/>
    <w:rsid w:val="3D674DD0"/>
    <w:rsid w:val="3F1C3CA6"/>
    <w:rsid w:val="3F3C2326"/>
    <w:rsid w:val="3F45070D"/>
    <w:rsid w:val="40326AC8"/>
    <w:rsid w:val="40E949B8"/>
    <w:rsid w:val="41CA4CED"/>
    <w:rsid w:val="42833B92"/>
    <w:rsid w:val="429E7670"/>
    <w:rsid w:val="440A2786"/>
    <w:rsid w:val="44217698"/>
    <w:rsid w:val="45765C86"/>
    <w:rsid w:val="4580035D"/>
    <w:rsid w:val="47640596"/>
    <w:rsid w:val="48213700"/>
    <w:rsid w:val="48791A00"/>
    <w:rsid w:val="48DD0B86"/>
    <w:rsid w:val="49DE30A3"/>
    <w:rsid w:val="4A2663E9"/>
    <w:rsid w:val="4B0803FC"/>
    <w:rsid w:val="4B6C3923"/>
    <w:rsid w:val="4BFB0B8F"/>
    <w:rsid w:val="4C0C7A5E"/>
    <w:rsid w:val="4C8C5650"/>
    <w:rsid w:val="4C8E71B4"/>
    <w:rsid w:val="4CA336F6"/>
    <w:rsid w:val="4CF73805"/>
    <w:rsid w:val="4D130EFF"/>
    <w:rsid w:val="4D835AEB"/>
    <w:rsid w:val="4DC17561"/>
    <w:rsid w:val="4F1E5E54"/>
    <w:rsid w:val="4F47629D"/>
    <w:rsid w:val="4F543923"/>
    <w:rsid w:val="4FBD7305"/>
    <w:rsid w:val="504209C4"/>
    <w:rsid w:val="50774411"/>
    <w:rsid w:val="50CD3A50"/>
    <w:rsid w:val="50E62DDB"/>
    <w:rsid w:val="51507B90"/>
    <w:rsid w:val="52AB670A"/>
    <w:rsid w:val="531A4FC6"/>
    <w:rsid w:val="532A05EA"/>
    <w:rsid w:val="53EE096F"/>
    <w:rsid w:val="54EB7DE5"/>
    <w:rsid w:val="55174D5C"/>
    <w:rsid w:val="55AF3290"/>
    <w:rsid w:val="55BA5512"/>
    <w:rsid w:val="56614E69"/>
    <w:rsid w:val="56EF7693"/>
    <w:rsid w:val="56FD62C9"/>
    <w:rsid w:val="57883EF3"/>
    <w:rsid w:val="585610FA"/>
    <w:rsid w:val="58603ED0"/>
    <w:rsid w:val="595A24D2"/>
    <w:rsid w:val="597A18C1"/>
    <w:rsid w:val="5A1841BF"/>
    <w:rsid w:val="5C3E3700"/>
    <w:rsid w:val="5C614052"/>
    <w:rsid w:val="5C904F99"/>
    <w:rsid w:val="5CB32198"/>
    <w:rsid w:val="5CB83DD0"/>
    <w:rsid w:val="5D214E59"/>
    <w:rsid w:val="5D230D2E"/>
    <w:rsid w:val="5DCF2988"/>
    <w:rsid w:val="5E773B84"/>
    <w:rsid w:val="5E9A5BC3"/>
    <w:rsid w:val="5EFF307A"/>
    <w:rsid w:val="5FB0032F"/>
    <w:rsid w:val="60F203D3"/>
    <w:rsid w:val="620D0EAF"/>
    <w:rsid w:val="629C3540"/>
    <w:rsid w:val="63CF13D6"/>
    <w:rsid w:val="64301013"/>
    <w:rsid w:val="64D76A8A"/>
    <w:rsid w:val="65345F79"/>
    <w:rsid w:val="66B1018B"/>
    <w:rsid w:val="66EC10BB"/>
    <w:rsid w:val="671A3F5E"/>
    <w:rsid w:val="672C4D08"/>
    <w:rsid w:val="6820042E"/>
    <w:rsid w:val="68AE1709"/>
    <w:rsid w:val="694A158D"/>
    <w:rsid w:val="696937C7"/>
    <w:rsid w:val="69D23D37"/>
    <w:rsid w:val="6A0776AD"/>
    <w:rsid w:val="6AB25D44"/>
    <w:rsid w:val="6AEC7919"/>
    <w:rsid w:val="6BA11B79"/>
    <w:rsid w:val="6BE51EF4"/>
    <w:rsid w:val="6C7F0C29"/>
    <w:rsid w:val="6D344BC6"/>
    <w:rsid w:val="6D402F59"/>
    <w:rsid w:val="6F1D0446"/>
    <w:rsid w:val="6F337511"/>
    <w:rsid w:val="702B2398"/>
    <w:rsid w:val="702D11A8"/>
    <w:rsid w:val="70AD0B12"/>
    <w:rsid w:val="71154006"/>
    <w:rsid w:val="72482525"/>
    <w:rsid w:val="72703B0D"/>
    <w:rsid w:val="72722A94"/>
    <w:rsid w:val="72EE424C"/>
    <w:rsid w:val="73516FA7"/>
    <w:rsid w:val="737540A6"/>
    <w:rsid w:val="73CC724F"/>
    <w:rsid w:val="744461A5"/>
    <w:rsid w:val="74CE0B51"/>
    <w:rsid w:val="759A0E91"/>
    <w:rsid w:val="75A12F9C"/>
    <w:rsid w:val="75BD569E"/>
    <w:rsid w:val="76177542"/>
    <w:rsid w:val="76581202"/>
    <w:rsid w:val="76ED2159"/>
    <w:rsid w:val="771127AF"/>
    <w:rsid w:val="774C41CA"/>
    <w:rsid w:val="78091D92"/>
    <w:rsid w:val="78264294"/>
    <w:rsid w:val="78465214"/>
    <w:rsid w:val="79A653F4"/>
    <w:rsid w:val="79B10EED"/>
    <w:rsid w:val="7A6246DD"/>
    <w:rsid w:val="7A6251C6"/>
    <w:rsid w:val="7AA015C0"/>
    <w:rsid w:val="7AAD550C"/>
    <w:rsid w:val="7ACD38E9"/>
    <w:rsid w:val="7AEA1B6D"/>
    <w:rsid w:val="7C9774AE"/>
    <w:rsid w:val="7D6B0E63"/>
    <w:rsid w:val="7E145A4E"/>
    <w:rsid w:val="7E55401D"/>
    <w:rsid w:val="7EE50B58"/>
    <w:rsid w:val="7F9E37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52"/>
    <w:qFormat/>
    <w:uiPriority w:val="0"/>
    <w:pPr>
      <w:keepNext/>
      <w:keepLines/>
      <w:spacing w:before="340" w:after="330" w:line="578" w:lineRule="auto"/>
      <w:outlineLvl w:val="0"/>
    </w:pPr>
    <w:rPr>
      <w:b/>
      <w:bCs/>
      <w:kern w:val="44"/>
      <w:sz w:val="44"/>
      <w:szCs w:val="44"/>
    </w:rPr>
  </w:style>
  <w:style w:type="paragraph" w:styleId="4">
    <w:name w:val="heading 2"/>
    <w:basedOn w:val="1"/>
    <w:next w:val="5"/>
    <w:qFormat/>
    <w:uiPriority w:val="0"/>
    <w:pPr>
      <w:keepNext/>
      <w:keepLines/>
      <w:spacing w:before="260" w:after="260" w:line="416" w:lineRule="auto"/>
      <w:outlineLvl w:val="1"/>
    </w:pPr>
    <w:rPr>
      <w:rFonts w:ascii="Arial" w:hAnsi="Arial" w:eastAsia="黑体"/>
      <w:b/>
      <w:bCs/>
      <w:kern w:val="0"/>
      <w:sz w:val="32"/>
      <w:szCs w:val="32"/>
    </w:rPr>
  </w:style>
  <w:style w:type="paragraph" w:styleId="6">
    <w:name w:val="heading 3"/>
    <w:basedOn w:val="1"/>
    <w:next w:val="1"/>
    <w:qFormat/>
    <w:uiPriority w:val="0"/>
    <w:pPr>
      <w:keepNext/>
      <w:keepLines/>
      <w:spacing w:before="260" w:after="260" w:line="416" w:lineRule="auto"/>
      <w:outlineLvl w:val="2"/>
    </w:pPr>
    <w:rPr>
      <w:b/>
      <w:bCs/>
      <w:sz w:val="32"/>
      <w:szCs w:val="32"/>
    </w:rPr>
  </w:style>
  <w:style w:type="paragraph" w:styleId="7">
    <w:name w:val="heading 4"/>
    <w:basedOn w:val="1"/>
    <w:next w:val="1"/>
    <w:qFormat/>
    <w:uiPriority w:val="0"/>
    <w:pPr>
      <w:keepNext/>
      <w:keepLines/>
      <w:spacing w:before="280" w:after="290" w:line="376" w:lineRule="auto"/>
      <w:ind w:left="864" w:hanging="864"/>
      <w:outlineLvl w:val="3"/>
    </w:pPr>
    <w:rPr>
      <w:rFonts w:ascii="Cambria" w:hAnsi="Cambria"/>
      <w:b/>
      <w:bCs/>
      <w:kern w:val="0"/>
      <w:sz w:val="28"/>
      <w:szCs w:val="28"/>
    </w:rPr>
  </w:style>
  <w:style w:type="paragraph" w:styleId="8">
    <w:name w:val="heading 6"/>
    <w:basedOn w:val="1"/>
    <w:next w:val="1"/>
    <w:link w:val="42"/>
    <w:qFormat/>
    <w:uiPriority w:val="0"/>
    <w:pPr>
      <w:keepNext/>
      <w:keepLines/>
      <w:spacing w:before="240" w:after="64" w:line="320" w:lineRule="auto"/>
      <w:outlineLvl w:val="5"/>
    </w:pPr>
    <w:rPr>
      <w:rFonts w:ascii="Arial" w:hAnsi="Arial" w:eastAsia="黑体"/>
      <w:b/>
      <w:bCs/>
      <w:sz w:val="24"/>
    </w:rPr>
  </w:style>
  <w:style w:type="character" w:default="1" w:styleId="27">
    <w:name w:val="Default Paragraph Font"/>
    <w:semiHidden/>
    <w:unhideWhenUsed/>
    <w:qFormat/>
    <w:uiPriority w:val="1"/>
  </w:style>
  <w:style w:type="table" w:default="1" w:styleId="25">
    <w:name w:val="Normal Table"/>
    <w:semiHidden/>
    <w:unhideWhenUsed/>
    <w:qFormat/>
    <w:uiPriority w:val="99"/>
    <w:tblPr>
      <w:tblCellMar>
        <w:top w:w="0" w:type="dxa"/>
        <w:left w:w="108" w:type="dxa"/>
        <w:bottom w:w="0" w:type="dxa"/>
        <w:right w:w="108" w:type="dxa"/>
      </w:tblCellMar>
    </w:tblPr>
  </w:style>
  <w:style w:type="paragraph" w:styleId="2">
    <w:name w:val="table of authorities"/>
    <w:basedOn w:val="1"/>
    <w:next w:val="1"/>
    <w:qFormat/>
    <w:uiPriority w:val="0"/>
    <w:pPr>
      <w:ind w:left="420" w:leftChars="200"/>
    </w:pPr>
  </w:style>
  <w:style w:type="paragraph" w:styleId="5">
    <w:name w:val="Normal Indent"/>
    <w:basedOn w:val="1"/>
    <w:link w:val="51"/>
    <w:qFormat/>
    <w:uiPriority w:val="0"/>
    <w:pPr>
      <w:ind w:firstLine="420"/>
    </w:pPr>
    <w:rPr>
      <w:szCs w:val="20"/>
    </w:rPr>
  </w:style>
  <w:style w:type="paragraph" w:styleId="9">
    <w:name w:val="Document Map"/>
    <w:basedOn w:val="1"/>
    <w:link w:val="43"/>
    <w:qFormat/>
    <w:uiPriority w:val="0"/>
    <w:rPr>
      <w:rFonts w:ascii="宋体"/>
      <w:sz w:val="18"/>
      <w:szCs w:val="18"/>
    </w:rPr>
  </w:style>
  <w:style w:type="paragraph" w:styleId="10">
    <w:name w:val="annotation text"/>
    <w:basedOn w:val="1"/>
    <w:link w:val="49"/>
    <w:qFormat/>
    <w:uiPriority w:val="0"/>
    <w:pPr>
      <w:jc w:val="left"/>
    </w:pPr>
  </w:style>
  <w:style w:type="paragraph" w:styleId="11">
    <w:name w:val="Body Text 3"/>
    <w:basedOn w:val="1"/>
    <w:qFormat/>
    <w:uiPriority w:val="0"/>
    <w:pPr>
      <w:spacing w:line="240" w:lineRule="exact"/>
    </w:pPr>
    <w:rPr>
      <w:rFonts w:ascii="宋体" w:hAnsi="宋体"/>
      <w:color w:val="000000"/>
      <w:szCs w:val="21"/>
    </w:rPr>
  </w:style>
  <w:style w:type="paragraph" w:styleId="12">
    <w:name w:val="Body Text"/>
    <w:basedOn w:val="1"/>
    <w:next w:val="13"/>
    <w:qFormat/>
    <w:uiPriority w:val="0"/>
    <w:pPr>
      <w:spacing w:after="120"/>
    </w:pPr>
  </w:style>
  <w:style w:type="paragraph" w:customStyle="1" w:styleId="13">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styleId="14">
    <w:name w:val="Body Text Indent"/>
    <w:basedOn w:val="1"/>
    <w:qFormat/>
    <w:uiPriority w:val="0"/>
    <w:pPr>
      <w:spacing w:after="120"/>
      <w:ind w:left="420" w:leftChars="200"/>
    </w:pPr>
  </w:style>
  <w:style w:type="paragraph" w:styleId="15">
    <w:name w:val="toc 3"/>
    <w:basedOn w:val="1"/>
    <w:next w:val="1"/>
    <w:qFormat/>
    <w:uiPriority w:val="0"/>
    <w:pPr>
      <w:widowControl/>
      <w:spacing w:after="100" w:line="276" w:lineRule="auto"/>
      <w:ind w:left="440"/>
      <w:jc w:val="left"/>
    </w:pPr>
    <w:rPr>
      <w:rFonts w:ascii="Calibri" w:hAnsi="Calibri"/>
      <w:kern w:val="0"/>
      <w:sz w:val="22"/>
      <w:szCs w:val="22"/>
    </w:rPr>
  </w:style>
  <w:style w:type="paragraph" w:styleId="16">
    <w:name w:val="Plain Text"/>
    <w:basedOn w:val="1"/>
    <w:next w:val="7"/>
    <w:link w:val="50"/>
    <w:qFormat/>
    <w:uiPriority w:val="99"/>
    <w:rPr>
      <w:rFonts w:ascii="宋体" w:hAnsi="Courier New"/>
      <w:szCs w:val="20"/>
    </w:rPr>
  </w:style>
  <w:style w:type="paragraph" w:styleId="17">
    <w:name w:val="Date"/>
    <w:basedOn w:val="1"/>
    <w:next w:val="1"/>
    <w:qFormat/>
    <w:uiPriority w:val="0"/>
    <w:pPr>
      <w:ind w:left="100" w:leftChars="2500"/>
    </w:pPr>
  </w:style>
  <w:style w:type="paragraph" w:styleId="18">
    <w:name w:val="Balloon Text"/>
    <w:basedOn w:val="1"/>
    <w:semiHidden/>
    <w:qFormat/>
    <w:uiPriority w:val="0"/>
    <w:rPr>
      <w:sz w:val="18"/>
      <w:szCs w:val="18"/>
    </w:rPr>
  </w:style>
  <w:style w:type="paragraph" w:styleId="19">
    <w:name w:val="footer"/>
    <w:basedOn w:val="1"/>
    <w:link w:val="63"/>
    <w:qFormat/>
    <w:uiPriority w:val="99"/>
    <w:pPr>
      <w:tabs>
        <w:tab w:val="center" w:pos="4153"/>
        <w:tab w:val="right" w:pos="8306"/>
      </w:tabs>
      <w:snapToGrid w:val="0"/>
      <w:jc w:val="left"/>
    </w:pPr>
    <w:rPr>
      <w:sz w:val="18"/>
      <w:szCs w:val="18"/>
    </w:rPr>
  </w:style>
  <w:style w:type="paragraph" w:styleId="20">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21">
    <w:name w:val="toc 1"/>
    <w:basedOn w:val="1"/>
    <w:next w:val="1"/>
    <w:qFormat/>
    <w:uiPriority w:val="0"/>
  </w:style>
  <w:style w:type="paragraph" w:styleId="22">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23">
    <w:name w:val="annotation subject"/>
    <w:basedOn w:val="10"/>
    <w:next w:val="10"/>
    <w:semiHidden/>
    <w:qFormat/>
    <w:uiPriority w:val="0"/>
    <w:rPr>
      <w:b/>
      <w:bCs/>
    </w:rPr>
  </w:style>
  <w:style w:type="paragraph" w:styleId="24">
    <w:name w:val="Body Text First Indent"/>
    <w:basedOn w:val="12"/>
    <w:qFormat/>
    <w:uiPriority w:val="0"/>
    <w:pPr>
      <w:ind w:firstLine="420" w:firstLineChars="100"/>
    </w:pPr>
  </w:style>
  <w:style w:type="table" w:styleId="26">
    <w:name w:val="Table Grid"/>
    <w:basedOn w:val="2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8">
    <w:name w:val="Strong"/>
    <w:qFormat/>
    <w:uiPriority w:val="0"/>
    <w:rPr>
      <w:b/>
      <w:bCs/>
    </w:rPr>
  </w:style>
  <w:style w:type="character" w:styleId="29">
    <w:name w:val="page number"/>
    <w:basedOn w:val="27"/>
    <w:qFormat/>
    <w:uiPriority w:val="0"/>
  </w:style>
  <w:style w:type="character" w:styleId="30">
    <w:name w:val="FollowedHyperlink"/>
    <w:qFormat/>
    <w:uiPriority w:val="0"/>
    <w:rPr>
      <w:color w:val="800080"/>
      <w:u w:val="none"/>
    </w:rPr>
  </w:style>
  <w:style w:type="character" w:styleId="31">
    <w:name w:val="Emphasis"/>
    <w:qFormat/>
    <w:uiPriority w:val="0"/>
  </w:style>
  <w:style w:type="character" w:styleId="32">
    <w:name w:val="HTML Definition"/>
    <w:qFormat/>
    <w:uiPriority w:val="0"/>
  </w:style>
  <w:style w:type="character" w:styleId="33">
    <w:name w:val="HTML Typewriter"/>
    <w:qFormat/>
    <w:uiPriority w:val="0"/>
    <w:rPr>
      <w:rFonts w:hint="default" w:ascii="monospace" w:hAnsi="monospace" w:eastAsia="monospace" w:cs="monospace"/>
      <w:sz w:val="20"/>
    </w:rPr>
  </w:style>
  <w:style w:type="character" w:styleId="34">
    <w:name w:val="HTML Acronym"/>
    <w:basedOn w:val="27"/>
    <w:qFormat/>
    <w:uiPriority w:val="0"/>
  </w:style>
  <w:style w:type="character" w:styleId="35">
    <w:name w:val="HTML Variable"/>
    <w:qFormat/>
    <w:uiPriority w:val="0"/>
  </w:style>
  <w:style w:type="character" w:styleId="36">
    <w:name w:val="Hyperlink"/>
    <w:qFormat/>
    <w:uiPriority w:val="0"/>
    <w:rPr>
      <w:color w:val="0000FF"/>
      <w:u w:val="none"/>
    </w:rPr>
  </w:style>
  <w:style w:type="character" w:styleId="37">
    <w:name w:val="HTML Code"/>
    <w:qFormat/>
    <w:uiPriority w:val="0"/>
    <w:rPr>
      <w:rFonts w:ascii="monospace" w:hAnsi="monospace" w:eastAsia="monospace" w:cs="monospace"/>
      <w:sz w:val="20"/>
    </w:rPr>
  </w:style>
  <w:style w:type="character" w:styleId="38">
    <w:name w:val="annotation reference"/>
    <w:semiHidden/>
    <w:qFormat/>
    <w:uiPriority w:val="0"/>
    <w:rPr>
      <w:sz w:val="21"/>
      <w:szCs w:val="21"/>
    </w:rPr>
  </w:style>
  <w:style w:type="character" w:styleId="39">
    <w:name w:val="HTML Cite"/>
    <w:qFormat/>
    <w:uiPriority w:val="0"/>
  </w:style>
  <w:style w:type="character" w:styleId="40">
    <w:name w:val="HTML Keyboard"/>
    <w:qFormat/>
    <w:uiPriority w:val="0"/>
    <w:rPr>
      <w:rFonts w:hint="default" w:ascii="monospace" w:hAnsi="monospace" w:eastAsia="monospace" w:cs="monospace"/>
      <w:sz w:val="20"/>
    </w:rPr>
  </w:style>
  <w:style w:type="character" w:styleId="41">
    <w:name w:val="HTML Sample"/>
    <w:qFormat/>
    <w:uiPriority w:val="0"/>
    <w:rPr>
      <w:rFonts w:hint="default" w:ascii="monospace" w:hAnsi="monospace" w:eastAsia="monospace" w:cs="monospace"/>
    </w:rPr>
  </w:style>
  <w:style w:type="character" w:customStyle="1" w:styleId="42">
    <w:name w:val="标题 6 Char"/>
    <w:link w:val="8"/>
    <w:qFormat/>
    <w:uiPriority w:val="0"/>
    <w:rPr>
      <w:rFonts w:ascii="Arial" w:hAnsi="Arial" w:eastAsia="黑体"/>
      <w:b/>
      <w:bCs/>
      <w:kern w:val="2"/>
      <w:sz w:val="24"/>
      <w:szCs w:val="24"/>
      <w:lang w:val="en-US" w:eastAsia="zh-CN" w:bidi="ar-SA"/>
    </w:rPr>
  </w:style>
  <w:style w:type="character" w:customStyle="1" w:styleId="43">
    <w:name w:val="文档结构图 Char"/>
    <w:link w:val="9"/>
    <w:qFormat/>
    <w:uiPriority w:val="0"/>
    <w:rPr>
      <w:rFonts w:ascii="宋体"/>
      <w:kern w:val="2"/>
      <w:sz w:val="18"/>
      <w:szCs w:val="18"/>
    </w:rPr>
  </w:style>
  <w:style w:type="character" w:customStyle="1" w:styleId="44">
    <w:name w:val="批注文字 字符"/>
    <w:qFormat/>
    <w:uiPriority w:val="0"/>
    <w:rPr>
      <w:rFonts w:eastAsia="宋体"/>
      <w:kern w:val="2"/>
      <w:sz w:val="21"/>
      <w:szCs w:val="24"/>
      <w:lang w:val="en-US" w:eastAsia="zh-CN" w:bidi="ar-SA"/>
    </w:rPr>
  </w:style>
  <w:style w:type="character" w:customStyle="1" w:styleId="45">
    <w:name w:val="Char Char10"/>
    <w:qFormat/>
    <w:locked/>
    <w:uiPriority w:val="0"/>
    <w:rPr>
      <w:rFonts w:ascii="宋体" w:hAnsi="宋体" w:eastAsia="宋体"/>
      <w:kern w:val="2"/>
      <w:sz w:val="21"/>
      <w:szCs w:val="24"/>
      <w:lang w:val="en-US" w:eastAsia="zh-CN" w:bidi="ar-SA"/>
    </w:rPr>
  </w:style>
  <w:style w:type="character" w:customStyle="1" w:styleId="46">
    <w:name w:val="普通文字 Char Char5"/>
    <w:qFormat/>
    <w:uiPriority w:val="0"/>
    <w:rPr>
      <w:rFonts w:ascii="宋体" w:hAnsi="Courier New" w:eastAsia="宋体"/>
      <w:szCs w:val="21"/>
      <w:lang w:bidi="ar-SA"/>
    </w:rPr>
  </w:style>
  <w:style w:type="character" w:customStyle="1" w:styleId="47">
    <w:name w:val="纯文本 Char1"/>
    <w:qFormat/>
    <w:uiPriority w:val="0"/>
    <w:rPr>
      <w:rFonts w:ascii="宋体" w:eastAsia="宋体"/>
      <w:kern w:val="2"/>
      <w:sz w:val="21"/>
      <w:lang w:val="en-US" w:eastAsia="zh-CN" w:bidi="ar-SA"/>
    </w:rPr>
  </w:style>
  <w:style w:type="character" w:customStyle="1" w:styleId="48">
    <w:name w:val="apple-converted-space"/>
    <w:basedOn w:val="27"/>
    <w:qFormat/>
    <w:uiPriority w:val="0"/>
  </w:style>
  <w:style w:type="character" w:customStyle="1" w:styleId="49">
    <w:name w:val="批注文字 Char"/>
    <w:link w:val="10"/>
    <w:qFormat/>
    <w:uiPriority w:val="0"/>
    <w:rPr>
      <w:rFonts w:eastAsia="宋体"/>
      <w:kern w:val="2"/>
      <w:sz w:val="21"/>
      <w:szCs w:val="24"/>
      <w:lang w:val="en-US" w:eastAsia="zh-CN" w:bidi="ar-SA"/>
    </w:rPr>
  </w:style>
  <w:style w:type="character" w:customStyle="1" w:styleId="50">
    <w:name w:val="纯文本 Char"/>
    <w:link w:val="16"/>
    <w:qFormat/>
    <w:uiPriority w:val="99"/>
    <w:rPr>
      <w:rFonts w:ascii="宋体" w:hAnsi="Courier New" w:eastAsia="宋体"/>
      <w:kern w:val="2"/>
      <w:sz w:val="21"/>
      <w:lang w:val="en-US" w:eastAsia="zh-CN" w:bidi="ar-SA"/>
    </w:rPr>
  </w:style>
  <w:style w:type="character" w:customStyle="1" w:styleId="51">
    <w:name w:val="正文缩进 Char"/>
    <w:link w:val="5"/>
    <w:qFormat/>
    <w:locked/>
    <w:uiPriority w:val="0"/>
    <w:rPr>
      <w:rFonts w:eastAsia="宋体"/>
      <w:kern w:val="2"/>
      <w:sz w:val="21"/>
      <w:lang w:val="en-US" w:eastAsia="zh-CN" w:bidi="ar-SA"/>
    </w:rPr>
  </w:style>
  <w:style w:type="character" w:customStyle="1" w:styleId="52">
    <w:name w:val="标题 1 Char"/>
    <w:link w:val="3"/>
    <w:qFormat/>
    <w:uiPriority w:val="0"/>
    <w:rPr>
      <w:b/>
      <w:bCs/>
      <w:kern w:val="44"/>
      <w:sz w:val="44"/>
      <w:szCs w:val="44"/>
    </w:rPr>
  </w:style>
  <w:style w:type="character" w:customStyle="1" w:styleId="53">
    <w:name w:val="Char Char1"/>
    <w:qFormat/>
    <w:uiPriority w:val="0"/>
    <w:rPr>
      <w:rFonts w:eastAsia="宋体"/>
      <w:kern w:val="2"/>
      <w:sz w:val="21"/>
      <w:szCs w:val="24"/>
      <w:lang w:val="en-US" w:eastAsia="zh-CN" w:bidi="ar-SA"/>
    </w:rPr>
  </w:style>
  <w:style w:type="character" w:customStyle="1" w:styleId="54">
    <w:name w:val="标题 1 Char1"/>
    <w:qFormat/>
    <w:uiPriority w:val="0"/>
    <w:rPr>
      <w:rFonts w:ascii="Arial Black" w:hAnsi="Arial Black" w:eastAsia="宋体"/>
      <w:b/>
      <w:spacing w:val="20"/>
      <w:sz w:val="44"/>
      <w:lang w:val="en-US" w:eastAsia="zh-CN" w:bidi="ar-SA"/>
    </w:rPr>
  </w:style>
  <w:style w:type="paragraph" w:customStyle="1" w:styleId="55">
    <w:name w:val="1"/>
    <w:basedOn w:val="1"/>
    <w:next w:val="16"/>
    <w:qFormat/>
    <w:uiPriority w:val="0"/>
    <w:rPr>
      <w:rFonts w:ascii="宋体" w:hAnsi="Courier New"/>
      <w:szCs w:val="20"/>
    </w:rPr>
  </w:style>
  <w:style w:type="paragraph" w:customStyle="1" w:styleId="56">
    <w:name w:val="_Style 36"/>
    <w:basedOn w:val="1"/>
    <w:qFormat/>
    <w:uiPriority w:val="0"/>
    <w:rPr>
      <w:rFonts w:ascii="Tahoma" w:hAnsi="Tahoma"/>
      <w:sz w:val="24"/>
      <w:szCs w:val="20"/>
    </w:rPr>
  </w:style>
  <w:style w:type="paragraph" w:customStyle="1" w:styleId="57">
    <w:name w:val="Char Char8"/>
    <w:basedOn w:val="1"/>
    <w:qFormat/>
    <w:uiPriority w:val="0"/>
    <w:rPr>
      <w:rFonts w:ascii="Tahoma" w:hAnsi="Tahoma" w:eastAsia="Times New Roman"/>
      <w:kern w:val="0"/>
      <w:sz w:val="24"/>
      <w:szCs w:val="20"/>
    </w:rPr>
  </w:style>
  <w:style w:type="paragraph" w:customStyle="1" w:styleId="58">
    <w:name w:val="列出段落11"/>
    <w:basedOn w:val="1"/>
    <w:qFormat/>
    <w:uiPriority w:val="34"/>
    <w:pPr>
      <w:ind w:firstLine="420" w:firstLineChars="200"/>
    </w:pPr>
    <w:rPr>
      <w:szCs w:val="20"/>
    </w:rPr>
  </w:style>
  <w:style w:type="paragraph" w:customStyle="1" w:styleId="59">
    <w:name w:val="_Style 4"/>
    <w:basedOn w:val="1"/>
    <w:qFormat/>
    <w:uiPriority w:val="0"/>
    <w:pPr>
      <w:ind w:firstLine="420" w:firstLineChars="200"/>
    </w:pPr>
    <w:rPr>
      <w:szCs w:val="20"/>
    </w:rPr>
  </w:style>
  <w:style w:type="paragraph" w:customStyle="1" w:styleId="60">
    <w:name w:val="列出段落1"/>
    <w:basedOn w:val="1"/>
    <w:qFormat/>
    <w:uiPriority w:val="0"/>
    <w:pPr>
      <w:ind w:firstLine="420" w:firstLineChars="200"/>
    </w:pPr>
    <w:rPr>
      <w:rFonts w:ascii="Calibri" w:hAnsi="Calibri"/>
      <w:szCs w:val="21"/>
    </w:rPr>
  </w:style>
  <w:style w:type="paragraph" w:customStyle="1" w:styleId="61">
    <w:name w:val="一级正文"/>
    <w:basedOn w:val="1"/>
    <w:qFormat/>
    <w:uiPriority w:val="0"/>
    <w:pPr>
      <w:widowControl/>
      <w:spacing w:line="360" w:lineRule="auto"/>
    </w:pPr>
    <w:rPr>
      <w:rFonts w:ascii="Verdana" w:hAnsi="Verdana"/>
      <w:kern w:val="0"/>
      <w:szCs w:val="21"/>
    </w:rPr>
  </w:style>
  <w:style w:type="paragraph" w:customStyle="1" w:styleId="62">
    <w:name w:val="样式4"/>
    <w:basedOn w:val="6"/>
    <w:qFormat/>
    <w:uiPriority w:val="99"/>
    <w:rPr>
      <w:rFonts w:ascii="宋体" w:hAnsi="宋体"/>
      <w:sz w:val="30"/>
      <w:szCs w:val="30"/>
    </w:rPr>
  </w:style>
  <w:style w:type="character" w:customStyle="1" w:styleId="63">
    <w:name w:val="页脚 Char"/>
    <w:basedOn w:val="27"/>
    <w:link w:val="19"/>
    <w:qFormat/>
    <w:uiPriority w:val="99"/>
    <w:rPr>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26</Pages>
  <Words>2494</Words>
  <Characters>14222</Characters>
  <Lines>118</Lines>
  <Paragraphs>33</Paragraphs>
  <TotalTime>51</TotalTime>
  <ScaleCrop>false</ScaleCrop>
  <LinksUpToDate>false</LinksUpToDate>
  <CharactersWithSpaces>16683</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2021-06-17T03:24:00Z</dcterms:created>
  <dc:creator>微软用户</dc:creator>
  <cp:lastModifiedBy>虚妄</cp:lastModifiedBy>
  <cp:lastPrinted>2019-12-03T09:42:00Z</cp:lastPrinted>
  <dcterms:modified xsi:type="dcterms:W3CDTF">2021-09-01T02:02:39Z</dcterms:modified>
  <dc:title>医疗设备采购</dc:title>
  <cp:revision>104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2052-11.1.0.10667</vt:lpwstr>
  </property>
  <property fmtid="{D5CDD505-2E9C-101B-9397-08002B2CF9AE}" pid="3" name="ICV">
    <vt:lpwstr>1E63BEF2BFD14208B0C555D57643EAB5</vt:lpwstr>
  </property>
</Properties>
</file>